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027" w:rsidRDefault="00D92027" w:rsidP="00D92027">
      <w:pPr>
        <w:suppressAutoHyphens/>
        <w:jc w:val="right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Приложение №3</w:t>
      </w:r>
    </w:p>
    <w:p w:rsidR="004C1D62" w:rsidRDefault="004C1D62" w:rsidP="004C1D62">
      <w:pPr>
        <w:suppressAutoHyphens/>
        <w:jc w:val="right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к</w:t>
      </w:r>
      <w:r w:rsidRPr="00476CDB">
        <w:rPr>
          <w:rFonts w:ascii="Times New Roman" w:hAnsi="Times New Roman"/>
          <w:lang w:eastAsia="ar-SA"/>
        </w:rPr>
        <w:t xml:space="preserve"> решению </w:t>
      </w:r>
      <w:r>
        <w:rPr>
          <w:rFonts w:ascii="Times New Roman" w:hAnsi="Times New Roman"/>
          <w:lang w:eastAsia="ar-SA"/>
        </w:rPr>
        <w:t xml:space="preserve"> Совета народных депутатов</w:t>
      </w:r>
    </w:p>
    <w:p w:rsidR="004C1D62" w:rsidRDefault="004C1D62" w:rsidP="004C1D62">
      <w:pPr>
        <w:suppressAutoHyphens/>
        <w:jc w:val="right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 xml:space="preserve"> города Почепа от 05.12.2022 № </w:t>
      </w:r>
      <w:r w:rsidR="00D70402">
        <w:rPr>
          <w:rFonts w:ascii="Times New Roman" w:hAnsi="Times New Roman"/>
          <w:lang w:eastAsia="ar-SA"/>
        </w:rPr>
        <w:t>116</w:t>
      </w:r>
      <w:bookmarkStart w:id="0" w:name="_GoBack"/>
      <w:bookmarkEnd w:id="0"/>
    </w:p>
    <w:p w:rsidR="004C1D62" w:rsidRDefault="004C1D62" w:rsidP="004C1D62">
      <w:pPr>
        <w:suppressAutoHyphens/>
        <w:jc w:val="right"/>
        <w:rPr>
          <w:rFonts w:ascii="Times New Roman" w:hAnsi="Times New Roman"/>
          <w:lang w:eastAsia="ar-SA"/>
        </w:rPr>
      </w:pPr>
      <w:r w:rsidRPr="00476CDB">
        <w:rPr>
          <w:rFonts w:ascii="Times New Roman" w:hAnsi="Times New Roman"/>
          <w:lang w:eastAsia="ar-SA"/>
        </w:rPr>
        <w:t xml:space="preserve">«О </w:t>
      </w:r>
      <w:r>
        <w:rPr>
          <w:rFonts w:ascii="Times New Roman" w:hAnsi="Times New Roman"/>
          <w:lang w:eastAsia="ar-SA"/>
        </w:rPr>
        <w:t xml:space="preserve">передаче части </w:t>
      </w:r>
      <w:r w:rsidRPr="00476CDB">
        <w:rPr>
          <w:rFonts w:ascii="Times New Roman" w:hAnsi="Times New Roman"/>
          <w:lang w:eastAsia="ar-SA"/>
        </w:rPr>
        <w:t xml:space="preserve">полномочий Почепского </w:t>
      </w:r>
    </w:p>
    <w:p w:rsidR="004C1D62" w:rsidRPr="00476CDB" w:rsidRDefault="004C1D62" w:rsidP="004C1D62">
      <w:pPr>
        <w:suppressAutoHyphens/>
        <w:jc w:val="right"/>
        <w:rPr>
          <w:rFonts w:ascii="Times New Roman" w:hAnsi="Times New Roman"/>
          <w:lang w:eastAsia="ar-SA"/>
        </w:rPr>
      </w:pPr>
      <w:r w:rsidRPr="00476CDB">
        <w:rPr>
          <w:rFonts w:ascii="Times New Roman" w:hAnsi="Times New Roman"/>
          <w:lang w:eastAsia="ar-SA"/>
        </w:rPr>
        <w:t>городского поселения Почепского муниципального</w:t>
      </w:r>
    </w:p>
    <w:p w:rsidR="004C1D62" w:rsidRPr="00476CDB" w:rsidRDefault="004C1D62" w:rsidP="004C1D62">
      <w:pPr>
        <w:suppressAutoHyphens/>
        <w:jc w:val="right"/>
        <w:rPr>
          <w:rFonts w:ascii="Times New Roman" w:hAnsi="Times New Roman"/>
          <w:lang w:eastAsia="ar-SA"/>
        </w:rPr>
      </w:pPr>
      <w:r w:rsidRPr="00476CDB">
        <w:rPr>
          <w:rFonts w:ascii="Times New Roman" w:hAnsi="Times New Roman"/>
          <w:lang w:eastAsia="ar-SA"/>
        </w:rPr>
        <w:t xml:space="preserve"> района Брянской области Почепскому </w:t>
      </w:r>
    </w:p>
    <w:p w:rsidR="004C1D62" w:rsidRDefault="004C1D62" w:rsidP="004C1D62">
      <w:pPr>
        <w:suppressAutoHyphens/>
        <w:jc w:val="right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 w:rsidRPr="00476CDB">
        <w:rPr>
          <w:rFonts w:ascii="Times New Roman" w:hAnsi="Times New Roman"/>
          <w:lang w:eastAsia="ar-SA"/>
        </w:rPr>
        <w:t>муниципальному</w:t>
      </w:r>
      <w:proofErr w:type="gramEnd"/>
      <w:r w:rsidRPr="00476CDB">
        <w:rPr>
          <w:rFonts w:ascii="Times New Roman" w:hAnsi="Times New Roman"/>
          <w:lang w:eastAsia="ar-SA"/>
        </w:rPr>
        <w:t xml:space="preserve"> района Брянской области</w:t>
      </w:r>
      <w:r>
        <w:rPr>
          <w:rFonts w:ascii="Times New Roman" w:hAnsi="Times New Roman"/>
          <w:lang w:eastAsia="ar-SA"/>
        </w:rPr>
        <w:t>»</w:t>
      </w:r>
    </w:p>
    <w:p w:rsidR="00D92027" w:rsidRDefault="00D92027" w:rsidP="00D92027">
      <w:pPr>
        <w:suppressAutoHyphens/>
        <w:jc w:val="right"/>
        <w:rPr>
          <w:rFonts w:ascii="Times New Roman" w:hAnsi="Times New Roman"/>
          <w:lang w:eastAsia="ar-SA"/>
        </w:rPr>
      </w:pPr>
    </w:p>
    <w:p w:rsidR="00D92027" w:rsidRDefault="00D92027" w:rsidP="00D92027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lang w:eastAsia="ar-SA"/>
        </w:rPr>
      </w:pPr>
    </w:p>
    <w:p w:rsidR="00D92027" w:rsidRDefault="00D92027" w:rsidP="00D92027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lang w:eastAsia="ar-SA"/>
        </w:rPr>
      </w:pPr>
    </w:p>
    <w:p w:rsidR="00C47F6F" w:rsidRPr="00BC6335" w:rsidRDefault="00D92027" w:rsidP="00D92027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lang w:eastAsia="ar-SA"/>
        </w:rPr>
        <w:t xml:space="preserve"> </w:t>
      </w:r>
      <w:r w:rsidR="00C47F6F" w:rsidRPr="00BC6335">
        <w:rPr>
          <w:rFonts w:ascii="Times New Roman" w:hAnsi="Times New Roman"/>
          <w:bCs/>
          <w:color w:val="000000"/>
          <w:sz w:val="28"/>
          <w:szCs w:val="28"/>
        </w:rPr>
        <w:t>Порядок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предоставления иных межбюджетных трансфертов 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>
        <w:rPr>
          <w:rFonts w:ascii="Times New Roman" w:hAnsi="Times New Roman"/>
          <w:bCs/>
          <w:color w:val="000000"/>
          <w:sz w:val="28"/>
          <w:szCs w:val="28"/>
        </w:rPr>
        <w:t>у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Почепского муниципального района Брянской области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из бюджета </w:t>
      </w:r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 городского поселения Почепского муниципального района Брянской области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на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организаций культуры</w:t>
      </w:r>
      <w:r w:rsidR="0021456C">
        <w:rPr>
          <w:rFonts w:ascii="Times New Roman" w:hAnsi="Times New Roman"/>
          <w:bCs/>
          <w:color w:val="000000"/>
          <w:sz w:val="28"/>
          <w:szCs w:val="28"/>
        </w:rPr>
        <w:t xml:space="preserve"> (</w:t>
      </w:r>
      <w:r w:rsidR="00217748">
        <w:rPr>
          <w:rFonts w:ascii="Times New Roman" w:hAnsi="Times New Roman"/>
          <w:bCs/>
          <w:color w:val="000000"/>
          <w:sz w:val="28"/>
          <w:szCs w:val="28"/>
        </w:rPr>
        <w:t>в части осуществления деятельности МБУК «РМДК»</w:t>
      </w:r>
      <w:r w:rsidR="0021456C">
        <w:rPr>
          <w:rFonts w:ascii="Times New Roman" w:hAnsi="Times New Roman"/>
          <w:bCs/>
          <w:color w:val="000000"/>
          <w:sz w:val="28"/>
          <w:szCs w:val="28"/>
        </w:rPr>
        <w:t>)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F6F" w:rsidRDefault="00C47F6F" w:rsidP="000307C3">
      <w:p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   1.1. Настоящий порядок предоставления иных межбюджетных трансфертов 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>у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Почепского муниципального района Брянской области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из бюджета </w:t>
      </w:r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 городского поселения Почепского муниципального района Брянской области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на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организаций</w:t>
      </w:r>
      <w:r w:rsidR="0021456C">
        <w:rPr>
          <w:rFonts w:ascii="Times New Roman" w:hAnsi="Times New Roman"/>
          <w:bCs/>
          <w:color w:val="000000"/>
          <w:sz w:val="28"/>
          <w:szCs w:val="28"/>
        </w:rPr>
        <w:t xml:space="preserve"> культуры (в части осуществления деятельности МБУК «РМДК»)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>(далее - Порядок), разработан в соответствии со статьями 9 и 142.</w:t>
      </w:r>
      <w:r w:rsidR="000307C3">
        <w:rPr>
          <w:rFonts w:ascii="Times New Roman" w:hAnsi="Times New Roman"/>
          <w:color w:val="000000"/>
          <w:sz w:val="28"/>
          <w:szCs w:val="28"/>
        </w:rPr>
        <w:t>5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Бюджетного кодекса Российской Федерации, статьями 14, 15 Федерального Закона от 06.10.2003 г. № 131 ФЗ «Об общих принципах организации местного самоуправления в Российской Федерации» и устанавливает случаи, условия и порядок предоставления иных межбюджетных трансфертов на осуществление части полномочий, предусмотренных соглашениями о передаче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D37F91">
        <w:rPr>
          <w:rFonts w:ascii="Times New Roman" w:hAnsi="Times New Roman"/>
          <w:bCs/>
          <w:color w:val="000000"/>
          <w:sz w:val="28"/>
          <w:szCs w:val="28"/>
        </w:rPr>
        <w:t>(в части осуществления деятельности МБУК «РМДК»)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>(далее - иные межбюджетные трансферты) бюджет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Почепского муниципального района Брянской области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из бюджета </w:t>
      </w:r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 городского поселения Почепского муниципального района Брянской области</w:t>
      </w:r>
      <w:r w:rsidR="002E5349"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>(далее 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бюджет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>).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>1.</w:t>
      </w:r>
      <w:r w:rsidR="000307C3">
        <w:rPr>
          <w:rFonts w:ascii="Times New Roman" w:hAnsi="Times New Roman"/>
          <w:sz w:val="28"/>
          <w:szCs w:val="28"/>
        </w:rPr>
        <w:t>2</w:t>
      </w:r>
      <w:r w:rsidRPr="0094510B">
        <w:rPr>
          <w:rFonts w:ascii="Times New Roman" w:hAnsi="Times New Roman"/>
          <w:sz w:val="28"/>
          <w:szCs w:val="28"/>
        </w:rPr>
        <w:t xml:space="preserve">. Межбюджетные трансферты из бюджета </w:t>
      </w:r>
      <w:r>
        <w:rPr>
          <w:rFonts w:ascii="Times New Roman" w:hAnsi="Times New Roman"/>
          <w:sz w:val="28"/>
          <w:szCs w:val="28"/>
        </w:rPr>
        <w:t>города</w:t>
      </w:r>
      <w:r w:rsidRPr="0094510B">
        <w:rPr>
          <w:rFonts w:ascii="Times New Roman" w:hAnsi="Times New Roman"/>
          <w:sz w:val="28"/>
          <w:szCs w:val="28"/>
        </w:rPr>
        <w:t xml:space="preserve"> в  бюджет </w:t>
      </w:r>
      <w:r>
        <w:rPr>
          <w:rFonts w:ascii="Times New Roman" w:hAnsi="Times New Roman"/>
          <w:sz w:val="28"/>
          <w:szCs w:val="28"/>
        </w:rPr>
        <w:t>района</w:t>
      </w:r>
      <w:r w:rsidRPr="0094510B">
        <w:rPr>
          <w:rFonts w:ascii="Times New Roman" w:hAnsi="Times New Roman"/>
          <w:sz w:val="28"/>
          <w:szCs w:val="28"/>
        </w:rPr>
        <w:t xml:space="preserve">  предоставляются в форме иных межбюджетных трансфертов.</w:t>
      </w:r>
    </w:p>
    <w:p w:rsidR="00C47F6F" w:rsidRPr="0094510B" w:rsidRDefault="000307C3" w:rsidP="00C47F6F">
      <w:pPr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1.3</w:t>
      </w:r>
      <w:r w:rsidR="00C47F6F" w:rsidRPr="0094510B">
        <w:rPr>
          <w:rFonts w:ascii="Times New Roman" w:hAnsi="Times New Roman"/>
          <w:sz w:val="28"/>
        </w:rPr>
        <w:t>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0307C3" w:rsidRPr="000307C3" w:rsidRDefault="000307C3" w:rsidP="000307C3">
      <w:pPr>
        <w:widowControl/>
        <w:snapToGrid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0307C3">
        <w:rPr>
          <w:rFonts w:ascii="Times New Roman" w:hAnsi="Times New Roman"/>
          <w:sz w:val="28"/>
          <w:szCs w:val="28"/>
        </w:rPr>
        <w:t xml:space="preserve">1.4. Размеры иных межбюджетных трансфертов, передаваемых из бюджета города  бюджету района, устанавливаются решением Совета народных депутатов города Почепа (далее – городской Совет) о бюджете </w:t>
      </w:r>
      <w:r w:rsidRPr="000307C3">
        <w:rPr>
          <w:rFonts w:ascii="Times New Roman" w:eastAsiaTheme="minorHAnsi" w:hAnsi="Times New Roman" w:cstheme="minorBidi"/>
          <w:bCs/>
          <w:color w:val="000000"/>
          <w:sz w:val="28"/>
          <w:szCs w:val="28"/>
          <w:lang w:eastAsia="en-US"/>
        </w:rPr>
        <w:t xml:space="preserve"> Почепского городского поселения Почепского муниципального района Брянской области н</w:t>
      </w:r>
      <w:r w:rsidRPr="000307C3">
        <w:rPr>
          <w:rFonts w:ascii="Times New Roman" w:hAnsi="Times New Roman"/>
          <w:sz w:val="28"/>
          <w:szCs w:val="28"/>
        </w:rPr>
        <w:t xml:space="preserve">а очередной финансовый год, а также решением городского Совета о внесении изменений в решение о бюджете города   на </w:t>
      </w:r>
      <w:r w:rsidRPr="000307C3">
        <w:rPr>
          <w:rFonts w:ascii="Times New Roman" w:hAnsi="Times New Roman"/>
          <w:sz w:val="28"/>
          <w:szCs w:val="28"/>
        </w:rPr>
        <w:lastRenderedPageBreak/>
        <w:t>очередной финансовый год  в  отдельном приложении к решению городского Совета  и доводятся до бюджета района.</w:t>
      </w:r>
    </w:p>
    <w:p w:rsidR="00C47F6F" w:rsidRPr="0094510B" w:rsidRDefault="000307C3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="00C47F6F" w:rsidRPr="0094510B">
        <w:rPr>
          <w:rFonts w:ascii="Times New Roman" w:hAnsi="Times New Roman"/>
          <w:sz w:val="28"/>
          <w:szCs w:val="28"/>
        </w:rPr>
        <w:t xml:space="preserve">. Расходы бюджета </w:t>
      </w:r>
      <w:r w:rsidR="00C47F6F">
        <w:rPr>
          <w:rFonts w:ascii="Times New Roman" w:hAnsi="Times New Roman"/>
          <w:sz w:val="28"/>
          <w:szCs w:val="28"/>
        </w:rPr>
        <w:t>города</w:t>
      </w:r>
      <w:r w:rsidR="00C47F6F" w:rsidRPr="0094510B">
        <w:rPr>
          <w:rFonts w:ascii="Times New Roman" w:hAnsi="Times New Roman"/>
          <w:sz w:val="28"/>
          <w:szCs w:val="28"/>
        </w:rPr>
        <w:t xml:space="preserve">  на предоставление иных межбюджетных трансфертов и расходы </w:t>
      </w:r>
      <w:r w:rsidR="00C47F6F">
        <w:rPr>
          <w:rFonts w:ascii="Times New Roman" w:hAnsi="Times New Roman"/>
          <w:sz w:val="28"/>
          <w:szCs w:val="28"/>
        </w:rPr>
        <w:t>районного бюджета</w:t>
      </w:r>
      <w:r w:rsidR="00C47F6F" w:rsidRPr="0094510B">
        <w:rPr>
          <w:rFonts w:ascii="Times New Roman" w:hAnsi="Times New Roman"/>
          <w:sz w:val="28"/>
          <w:szCs w:val="28"/>
        </w:rPr>
        <w:t xml:space="preserve">, осуществляемые за счет межбюджетных трансфертов, планируются </w:t>
      </w:r>
      <w:r w:rsidR="00C47F6F">
        <w:rPr>
          <w:rFonts w:ascii="Times New Roman" w:hAnsi="Times New Roman"/>
          <w:sz w:val="28"/>
          <w:szCs w:val="28"/>
        </w:rPr>
        <w:t>и исполняются по подразделу 0801</w:t>
      </w:r>
      <w:r w:rsidR="000C0673">
        <w:rPr>
          <w:rFonts w:ascii="Times New Roman" w:hAnsi="Times New Roman"/>
          <w:sz w:val="28"/>
          <w:szCs w:val="28"/>
        </w:rPr>
        <w:t xml:space="preserve"> «Культура»</w:t>
      </w:r>
      <w:r w:rsidR="00C47F6F" w:rsidRPr="0094510B">
        <w:rPr>
          <w:rFonts w:ascii="Times New Roman" w:hAnsi="Times New Roman"/>
          <w:sz w:val="28"/>
          <w:szCs w:val="28"/>
        </w:rPr>
        <w:t xml:space="preserve">. </w:t>
      </w:r>
    </w:p>
    <w:p w:rsidR="00C47F6F" w:rsidRPr="0094510B" w:rsidRDefault="000307C3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C47F6F" w:rsidRPr="0094510B">
        <w:rPr>
          <w:rFonts w:ascii="Times New Roman" w:hAnsi="Times New Roman"/>
          <w:sz w:val="28"/>
          <w:szCs w:val="28"/>
        </w:rPr>
        <w:t>. Межбюджетные трансферты зачисляются в бюджет</w:t>
      </w:r>
      <w:r w:rsidR="00C47F6F">
        <w:rPr>
          <w:rFonts w:ascii="Times New Roman" w:hAnsi="Times New Roman"/>
          <w:sz w:val="28"/>
          <w:szCs w:val="28"/>
        </w:rPr>
        <w:t xml:space="preserve"> района</w:t>
      </w:r>
      <w:r w:rsidR="00C47F6F" w:rsidRPr="0094510B">
        <w:rPr>
          <w:rFonts w:ascii="Times New Roman" w:hAnsi="Times New Roman"/>
          <w:sz w:val="28"/>
          <w:szCs w:val="28"/>
        </w:rPr>
        <w:t xml:space="preserve">  по коду бюджетной классификации доходов 00020204014</w:t>
      </w:r>
      <w:r w:rsidR="00C47F6F">
        <w:rPr>
          <w:rFonts w:ascii="Times New Roman" w:hAnsi="Times New Roman"/>
          <w:sz w:val="28"/>
          <w:szCs w:val="28"/>
        </w:rPr>
        <w:t>05</w:t>
      </w:r>
      <w:r w:rsidR="00C47F6F" w:rsidRPr="0094510B">
        <w:rPr>
          <w:rFonts w:ascii="Times New Roman" w:hAnsi="Times New Roman"/>
          <w:sz w:val="28"/>
          <w:szCs w:val="28"/>
        </w:rPr>
        <w:t>000015</w:t>
      </w:r>
      <w:r w:rsidR="002E5349">
        <w:rPr>
          <w:rFonts w:ascii="Times New Roman" w:hAnsi="Times New Roman"/>
          <w:sz w:val="28"/>
          <w:szCs w:val="28"/>
        </w:rPr>
        <w:t>0</w:t>
      </w:r>
      <w:r w:rsidR="00C47F6F" w:rsidRPr="0094510B">
        <w:rPr>
          <w:rFonts w:ascii="Times New Roman" w:hAnsi="Times New Roman"/>
          <w:sz w:val="28"/>
          <w:szCs w:val="28"/>
        </w:rPr>
        <w:t xml:space="preserve">  </w:t>
      </w:r>
      <w:r w:rsidR="00C47F6F" w:rsidRPr="0094510B">
        <w:rPr>
          <w:rFonts w:ascii="Times New Roman" w:hAnsi="Times New Roman"/>
          <w:b/>
          <w:bCs/>
          <w:sz w:val="28"/>
          <w:szCs w:val="28"/>
        </w:rPr>
        <w:t>«</w:t>
      </w:r>
      <w:r w:rsidR="00C47F6F" w:rsidRPr="0094510B">
        <w:rPr>
          <w:rFonts w:ascii="Times New Roman" w:hAnsi="Times New Roman"/>
          <w:sz w:val="28"/>
          <w:szCs w:val="28"/>
        </w:rPr>
        <w:t xml:space="preserve">Межбюджетные трансферты, передаваемые </w:t>
      </w:r>
      <w:r w:rsidR="00C47F6F">
        <w:rPr>
          <w:rFonts w:ascii="Times New Roman" w:hAnsi="Times New Roman"/>
          <w:sz w:val="28"/>
          <w:szCs w:val="28"/>
        </w:rPr>
        <w:t xml:space="preserve">районным </w:t>
      </w:r>
      <w:r w:rsidR="00C47F6F" w:rsidRPr="0094510B">
        <w:rPr>
          <w:rFonts w:ascii="Times New Roman" w:hAnsi="Times New Roman"/>
          <w:sz w:val="28"/>
          <w:szCs w:val="28"/>
        </w:rPr>
        <w:t>бюджетам на осуществление части полномочий по решению вопросов местного значения в соответствии с заключенными соглашениями».</w:t>
      </w:r>
      <w:bookmarkStart w:id="1" w:name="BM5"/>
      <w:bookmarkEnd w:id="1"/>
    </w:p>
    <w:p w:rsidR="00D37F91" w:rsidRPr="00BC6335" w:rsidRDefault="000307C3" w:rsidP="00C47F6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1.7</w:t>
      </w:r>
      <w:r w:rsidR="00C47F6F">
        <w:rPr>
          <w:rFonts w:ascii="Times New Roman" w:hAnsi="Times New Roman"/>
          <w:color w:val="000000"/>
          <w:sz w:val="28"/>
          <w:szCs w:val="28"/>
        </w:rPr>
        <w:t>.</w:t>
      </w:r>
      <w:r w:rsidR="00C47F6F">
        <w:rPr>
          <w:rFonts w:ascii="Times New Roman" w:hAnsi="Times New Roman"/>
          <w:bCs/>
          <w:sz w:val="28"/>
          <w:szCs w:val="28"/>
        </w:rPr>
        <w:t xml:space="preserve"> </w:t>
      </w:r>
      <w:r w:rsidR="00C47F6F" w:rsidRPr="00AD192A">
        <w:rPr>
          <w:rFonts w:ascii="Times New Roman" w:hAnsi="Times New Roman"/>
          <w:sz w:val="28"/>
          <w:szCs w:val="28"/>
        </w:rPr>
        <w:t xml:space="preserve">Главным распорядителем бюджетных средств, является администрация  Почепского </w:t>
      </w:r>
      <w:r w:rsidR="00C47F6F">
        <w:rPr>
          <w:rFonts w:ascii="Times New Roman" w:hAnsi="Times New Roman"/>
          <w:sz w:val="28"/>
          <w:szCs w:val="28"/>
        </w:rPr>
        <w:t>района</w:t>
      </w:r>
      <w:r w:rsidR="00C47F6F" w:rsidRPr="00AD192A">
        <w:rPr>
          <w:rFonts w:ascii="Times New Roman" w:hAnsi="Times New Roman"/>
          <w:sz w:val="28"/>
          <w:szCs w:val="28"/>
        </w:rPr>
        <w:t xml:space="preserve">, </w:t>
      </w:r>
      <w:r w:rsidR="00C47F6F" w:rsidRPr="00AD192A">
        <w:rPr>
          <w:rFonts w:ascii="Times New Roman" w:hAnsi="Times New Roman"/>
          <w:bCs/>
          <w:sz w:val="28"/>
          <w:szCs w:val="28"/>
        </w:rPr>
        <w:t>до которо</w:t>
      </w:r>
      <w:r w:rsidR="00C47F6F">
        <w:rPr>
          <w:rFonts w:ascii="Times New Roman" w:hAnsi="Times New Roman"/>
          <w:bCs/>
          <w:sz w:val="28"/>
          <w:szCs w:val="28"/>
        </w:rPr>
        <w:t>й</w:t>
      </w:r>
      <w:r w:rsidR="00C47F6F" w:rsidRPr="00AD192A">
        <w:rPr>
          <w:rFonts w:ascii="Times New Roman" w:hAnsi="Times New Roman"/>
          <w:bCs/>
          <w:sz w:val="28"/>
          <w:szCs w:val="28"/>
        </w:rPr>
        <w:t xml:space="preserve"> в соответствии с бюджетным законодательством Российской Федерации доводятся  в установленном порядке лимиты бюджетных обязательств на соответствующий финансовый год.</w:t>
      </w: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 предоставления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E3ECD" w:rsidRPr="00AE3ECD" w:rsidRDefault="00AA75BA" w:rsidP="00AE3ECD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A75B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       2.1</w:t>
      </w:r>
      <w:r w:rsidR="00AE3ECD" w:rsidRPr="00AE3EC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Предоставление иных межбюджетных трансфертов из бюджета города осуществляется администрации района при условии заключенного Соглашения о  предоставлении иных межбюджетных трансфертов согласно приложению 3 к настоящему порядку.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2.2.  Предоставление иных межбюджетных трансфертов из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осуществляется за счет</w:t>
      </w:r>
      <w:r>
        <w:rPr>
          <w:rFonts w:ascii="Times New Roman" w:hAnsi="Times New Roman"/>
          <w:color w:val="000000"/>
          <w:sz w:val="28"/>
          <w:szCs w:val="28"/>
        </w:rPr>
        <w:t xml:space="preserve"> налоговых и неналоговых доходов городского поселения.</w:t>
      </w:r>
    </w:p>
    <w:p w:rsidR="00C47F6F" w:rsidRPr="00BC6335" w:rsidRDefault="00C47F6F" w:rsidP="00AA75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</w:t>
      </w: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19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Основание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предоставления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456C" w:rsidRPr="00BC6335" w:rsidRDefault="00C47F6F" w:rsidP="0021456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3.1. Основанием для предоставления иных межбюджетных трансфертов </w:t>
      </w:r>
      <w:r>
        <w:rPr>
          <w:rFonts w:ascii="Times New Roman" w:hAnsi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является Соглашение о передаче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21456C">
        <w:rPr>
          <w:rFonts w:ascii="Times New Roman" w:hAnsi="Times New Roman"/>
          <w:bCs/>
          <w:color w:val="000000"/>
          <w:sz w:val="28"/>
          <w:szCs w:val="28"/>
        </w:rPr>
        <w:t>( в части осуществления деятельности МБУК РМДК»)</w:t>
      </w:r>
    </w:p>
    <w:p w:rsidR="0041167A" w:rsidRPr="00BC6335" w:rsidRDefault="007C254B" w:rsidP="0041167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Т </w:t>
      </w:r>
      <w:r w:rsidR="00C47F6F" w:rsidRPr="00BC6335">
        <w:rPr>
          <w:sz w:val="28"/>
          <w:szCs w:val="28"/>
        </w:rPr>
        <w:t xml:space="preserve"> </w:t>
      </w:r>
      <w:r w:rsidR="00C47F6F" w:rsidRPr="00350B90">
        <w:rPr>
          <w:sz w:val="28"/>
          <w:szCs w:val="28"/>
        </w:rPr>
        <w:t>3.2.Объем межбюджетных трансфертов на обеспечение переданных полномочий</w:t>
      </w:r>
      <w:r w:rsidR="0041167A">
        <w:rPr>
          <w:rFonts w:asciiTheme="minorHAnsi" w:hAnsiTheme="minorHAnsi"/>
          <w:sz w:val="28"/>
          <w:szCs w:val="28"/>
        </w:rPr>
        <w:t xml:space="preserve"> </w:t>
      </w:r>
      <w:r w:rsidR="0041167A"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(в части осуществления деятельности МБУК «РМДК») </w:t>
      </w:r>
      <w:proofErr w:type="spellStart"/>
      <w:r w:rsidR="0041167A">
        <w:rPr>
          <w:rFonts w:ascii="Times New Roman" w:hAnsi="Times New Roman"/>
          <w:bCs/>
          <w:color w:val="000000"/>
          <w:sz w:val="28"/>
          <w:szCs w:val="28"/>
        </w:rPr>
        <w:t>расчитывается</w:t>
      </w:r>
      <w:proofErr w:type="spellEnd"/>
      <w:r w:rsidR="0041167A">
        <w:rPr>
          <w:rFonts w:ascii="Times New Roman" w:hAnsi="Times New Roman"/>
          <w:bCs/>
          <w:color w:val="000000"/>
          <w:sz w:val="28"/>
          <w:szCs w:val="28"/>
        </w:rPr>
        <w:t xml:space="preserve"> по формуле</w:t>
      </w:r>
      <w:r w:rsidR="00AA75BA">
        <w:rPr>
          <w:rFonts w:ascii="Times New Roman" w:hAnsi="Times New Roman"/>
          <w:bCs/>
          <w:color w:val="000000"/>
          <w:sz w:val="28"/>
          <w:szCs w:val="28"/>
        </w:rPr>
        <w:t>:</w:t>
      </w:r>
    </w:p>
    <w:p w:rsidR="00C47F6F" w:rsidRDefault="00647E29" w:rsidP="007276EE">
      <w:pPr>
        <w:pStyle w:val="Default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C47F6F" w:rsidRPr="00350B90">
        <w:rPr>
          <w:b/>
          <w:bCs/>
          <w:sz w:val="28"/>
          <w:szCs w:val="28"/>
          <w:lang w:val="en-US"/>
        </w:rPr>
        <w:t>S</w:t>
      </w:r>
      <w:r w:rsidR="00C47F6F" w:rsidRPr="00350B90">
        <w:rPr>
          <w:b/>
          <w:bCs/>
          <w:sz w:val="28"/>
          <w:szCs w:val="28"/>
        </w:rPr>
        <w:t xml:space="preserve"> </w:t>
      </w:r>
      <w:proofErr w:type="spellStart"/>
      <w:r w:rsidR="00C47F6F" w:rsidRPr="00350B90">
        <w:rPr>
          <w:b/>
          <w:bCs/>
          <w:sz w:val="28"/>
          <w:szCs w:val="28"/>
        </w:rPr>
        <w:t>мбт</w:t>
      </w:r>
      <w:proofErr w:type="spellEnd"/>
      <w:r w:rsidR="00C47F6F" w:rsidRPr="00350B90">
        <w:rPr>
          <w:b/>
          <w:bCs/>
          <w:sz w:val="28"/>
          <w:szCs w:val="28"/>
        </w:rPr>
        <w:t>.</w:t>
      </w:r>
      <w:proofErr w:type="gramEnd"/>
      <w:r w:rsidR="00C47F6F" w:rsidRPr="00350B90">
        <w:rPr>
          <w:b/>
          <w:bCs/>
          <w:sz w:val="28"/>
          <w:szCs w:val="28"/>
        </w:rPr>
        <w:t xml:space="preserve"> </w:t>
      </w:r>
      <w:r w:rsidR="00C47F6F" w:rsidRPr="00C47F6F">
        <w:rPr>
          <w:b/>
          <w:bCs/>
          <w:sz w:val="28"/>
          <w:szCs w:val="28"/>
        </w:rPr>
        <w:t xml:space="preserve">= </w:t>
      </w:r>
      <w:r w:rsidR="00C47F6F" w:rsidRPr="00350B90">
        <w:rPr>
          <w:b/>
          <w:bCs/>
          <w:sz w:val="28"/>
          <w:szCs w:val="28"/>
          <w:lang w:val="en-US"/>
        </w:rPr>
        <w:t>S</w:t>
      </w:r>
      <w:r w:rsidR="00C47F6F" w:rsidRPr="00C47F6F">
        <w:rPr>
          <w:b/>
          <w:bCs/>
          <w:sz w:val="28"/>
          <w:szCs w:val="28"/>
        </w:rPr>
        <w:t xml:space="preserve"> </w:t>
      </w:r>
      <w:r w:rsidR="00C47F6F" w:rsidRPr="00350B90">
        <w:rPr>
          <w:b/>
          <w:bCs/>
          <w:sz w:val="28"/>
          <w:szCs w:val="28"/>
        </w:rPr>
        <w:t>оп</w:t>
      </w:r>
      <w:r w:rsidR="00C47F6F" w:rsidRPr="00C47F6F">
        <w:rPr>
          <w:b/>
          <w:bCs/>
          <w:sz w:val="28"/>
          <w:szCs w:val="28"/>
        </w:rPr>
        <w:t xml:space="preserve">. </w:t>
      </w:r>
      <w:r w:rsidR="00C47F6F" w:rsidRPr="00350B90">
        <w:rPr>
          <w:b/>
          <w:bCs/>
          <w:sz w:val="28"/>
          <w:szCs w:val="28"/>
        </w:rPr>
        <w:t>*</w:t>
      </w:r>
      <w:r w:rsidR="00A17D05">
        <w:rPr>
          <w:b/>
          <w:bCs/>
          <w:sz w:val="28"/>
          <w:szCs w:val="28"/>
        </w:rPr>
        <w:t>5</w:t>
      </w:r>
      <w:r w:rsidR="00C47F6F" w:rsidRPr="00350B90">
        <w:rPr>
          <w:b/>
          <w:bCs/>
          <w:sz w:val="28"/>
          <w:szCs w:val="28"/>
        </w:rPr>
        <w:t>%</w:t>
      </w:r>
    </w:p>
    <w:p w:rsidR="00C47F6F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где: S </w:t>
      </w:r>
      <w:proofErr w:type="spellStart"/>
      <w:r w:rsidRPr="00350B90">
        <w:rPr>
          <w:sz w:val="28"/>
          <w:szCs w:val="28"/>
        </w:rPr>
        <w:t>мбт</w:t>
      </w:r>
      <w:proofErr w:type="spellEnd"/>
      <w:r w:rsidRPr="00350B90">
        <w:rPr>
          <w:sz w:val="28"/>
          <w:szCs w:val="28"/>
        </w:rPr>
        <w:t xml:space="preserve">. - размер межбюджетных трансфертов на оплату труда работников, непосредственно осуществляющих переданные полномочия; </w:t>
      </w:r>
    </w:p>
    <w:p w:rsidR="0041167A" w:rsidRPr="00350B90" w:rsidRDefault="0041167A" w:rsidP="00C47F6F">
      <w:pPr>
        <w:pStyle w:val="Default"/>
        <w:jc w:val="both"/>
        <w:rPr>
          <w:sz w:val="28"/>
          <w:szCs w:val="28"/>
        </w:rPr>
      </w:pP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S оп. - сумма расходов на оплату труда в год работников, непосредственно осуществляющих функции по переданным полномочиям, определяемая по формуле: </w:t>
      </w:r>
    </w:p>
    <w:p w:rsidR="00C47F6F" w:rsidRPr="00350B90" w:rsidRDefault="00C47F6F" w:rsidP="00C47F6F">
      <w:pPr>
        <w:pStyle w:val="Default"/>
        <w:jc w:val="center"/>
        <w:rPr>
          <w:sz w:val="28"/>
          <w:szCs w:val="28"/>
        </w:rPr>
      </w:pPr>
      <w:r w:rsidRPr="00350B90">
        <w:rPr>
          <w:b/>
          <w:bCs/>
          <w:sz w:val="28"/>
          <w:szCs w:val="28"/>
        </w:rPr>
        <w:t>S оп. = ФОТ мес. x Е x Км</w:t>
      </w:r>
      <w:r w:rsidRPr="00350B90">
        <w:rPr>
          <w:sz w:val="28"/>
          <w:szCs w:val="28"/>
        </w:rPr>
        <w:t>,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где: ФОТ мес. - фонд оплаты труда работников в месяц; 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Е - коэффициент начислений на оплату труда в соответствии с законодательством Российской Федерации в размере 1,302 (30,2% отчислений с заработной платы работников); </w:t>
      </w:r>
    </w:p>
    <w:p w:rsidR="00C47F6F" w:rsidRPr="00350B90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50B90">
        <w:rPr>
          <w:rFonts w:ascii="Times New Roman" w:hAnsi="Times New Roman"/>
          <w:sz w:val="28"/>
          <w:szCs w:val="28"/>
        </w:rPr>
        <w:lastRenderedPageBreak/>
        <w:t>Км - количество месяцев (12)</w:t>
      </w:r>
      <w:r>
        <w:rPr>
          <w:rFonts w:ascii="Times New Roman" w:hAnsi="Times New Roman"/>
          <w:sz w:val="28"/>
          <w:szCs w:val="28"/>
        </w:rPr>
        <w:t>.</w:t>
      </w: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3.3. </w:t>
      </w:r>
      <w:r w:rsidR="007C254B">
        <w:rPr>
          <w:rFonts w:ascii="Times New Roman" w:hAnsi="Times New Roman"/>
          <w:color w:val="000000"/>
          <w:sz w:val="28"/>
          <w:szCs w:val="28"/>
        </w:rPr>
        <w:t xml:space="preserve">Отдел культуры, молодежной политики и спорта администрации Почепского района 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ежемесячно не позднее 5 числа следующего месяца делает расчет на перечисление</w:t>
      </w:r>
      <w:r>
        <w:rPr>
          <w:rFonts w:ascii="Times New Roman" w:hAnsi="Times New Roman"/>
          <w:color w:val="000000"/>
          <w:sz w:val="28"/>
          <w:szCs w:val="28"/>
        </w:rPr>
        <w:t xml:space="preserve"> иных межбюджетных трансфертов.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3.4.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Администрация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r w:rsidR="00AA75BA">
        <w:rPr>
          <w:rFonts w:ascii="Times New Roman" w:hAnsi="Times New Roman"/>
          <w:bCs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>, в пределах бюджетных ассигнований и утвержденных лимитов бюджетных обязательств, на основании заявки на финансирование (по форме приложения 1 к настоящему Порядку</w:t>
      </w:r>
      <w:r w:rsidRPr="00AD192A">
        <w:rPr>
          <w:rFonts w:ascii="Times New Roman" w:hAnsi="Times New Roman"/>
          <w:color w:val="000000"/>
          <w:sz w:val="28"/>
          <w:szCs w:val="28"/>
        </w:rPr>
        <w:t>)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3.5 Перечисление иных межбюджетных трансфертов о</w:t>
      </w:r>
      <w:r>
        <w:rPr>
          <w:rFonts w:ascii="Times New Roman" w:hAnsi="Times New Roman"/>
          <w:color w:val="000000"/>
          <w:sz w:val="28"/>
          <w:szCs w:val="28"/>
        </w:rPr>
        <w:t>существляется администрацией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на счета, открытые в территориальном органе Федерального казначейства.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3.6.Объем средств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бюджете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</w:p>
    <w:p w:rsidR="00C47F6F" w:rsidRDefault="00C47F6F" w:rsidP="007276E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3.7.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</w:rPr>
        <w:t xml:space="preserve">Прекращается предоставление иных межбюджетных трансфертов в случае  расторжения  соглашения </w:t>
      </w:r>
      <w:r w:rsidRPr="00AD192A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AD192A">
        <w:rPr>
          <w:rFonts w:ascii="Times New Roman" w:hAnsi="Times New Roman"/>
          <w:bCs/>
          <w:color w:val="000000"/>
          <w:sz w:val="28"/>
          <w:szCs w:val="28"/>
        </w:rPr>
        <w:t xml:space="preserve">о 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7276EE">
        <w:rPr>
          <w:rFonts w:ascii="Times New Roman" w:hAnsi="Times New Roman"/>
          <w:bCs/>
          <w:color w:val="000000"/>
          <w:sz w:val="28"/>
          <w:szCs w:val="28"/>
        </w:rPr>
        <w:t>(в части осуществления деятельности МБУК «РМДК»)</w:t>
      </w: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 за использованием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47F6F" w:rsidRPr="00BC6335" w:rsidRDefault="00C47F6F" w:rsidP="00C47F6F">
      <w:pPr>
        <w:autoSpaceDE w:val="0"/>
        <w:autoSpaceDN w:val="0"/>
        <w:adjustRightInd w:val="0"/>
        <w:ind w:firstLine="450"/>
        <w:contextualSpacing/>
        <w:jc w:val="both"/>
        <w:rPr>
          <w:rFonts w:ascii="Times New Roman" w:eastAsiaTheme="minorEastAsia" w:hAnsi="Times New Roman"/>
          <w:snapToGrid w:val="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4.1</w:t>
      </w:r>
      <w:r w:rsidRPr="00AD192A">
        <w:rPr>
          <w:rFonts w:ascii="Times New Roman" w:hAnsi="Times New Roman"/>
          <w:color w:val="000000"/>
          <w:sz w:val="28"/>
          <w:szCs w:val="28"/>
        </w:rPr>
        <w:t xml:space="preserve">.  </w:t>
      </w:r>
      <w:r w:rsidR="00AA75BA">
        <w:rPr>
          <w:rFonts w:ascii="Times New Roman" w:eastAsiaTheme="minorEastAsia" w:hAnsi="Times New Roman"/>
          <w:snapToGrid w:val="0"/>
          <w:sz w:val="28"/>
          <w:szCs w:val="28"/>
        </w:rPr>
        <w:t>Оценка</w:t>
      </w:r>
      <w:r w:rsidRPr="00AD192A">
        <w:rPr>
          <w:rFonts w:ascii="Times New Roman" w:eastAsiaTheme="minorEastAsia" w:hAnsi="Times New Roman"/>
          <w:snapToGrid w:val="0"/>
          <w:sz w:val="28"/>
          <w:szCs w:val="28"/>
        </w:rPr>
        <w:t xml:space="preserve"> эффективности расходования иных межбюджетных трансфертов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и </w:t>
      </w:r>
      <w:proofErr w:type="gramStart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>контроль за</w:t>
      </w:r>
      <w:proofErr w:type="gramEnd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целевым использованием бюджетных средств, соблюдением условий</w:t>
      </w:r>
      <w:r w:rsidR="007515D5">
        <w:rPr>
          <w:rFonts w:ascii="Times New Roman" w:eastAsiaTheme="minorEastAsia" w:hAnsi="Times New Roman"/>
          <w:snapToGrid w:val="0"/>
          <w:sz w:val="28"/>
          <w:szCs w:val="28"/>
        </w:rPr>
        <w:t xml:space="preserve"> соглашений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и достоверность предоставленных сведений осу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ществляют:  администрация Почепского 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, контрольно-ревизионный сектор администрации Почепского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, Контрольно-счётная палата Почепского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и иные органы в соответствии с действующим законодательством в пределах своей компетенции.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BC6335">
        <w:rPr>
          <w:rFonts w:ascii="Times New Roman" w:hAnsi="Times New Roman"/>
          <w:color w:val="000000"/>
          <w:sz w:val="28"/>
          <w:szCs w:val="28"/>
        </w:rPr>
        <w:t>4.2. Отчет об освоении иных межбюджетных трансфертов пр</w:t>
      </w:r>
      <w:r>
        <w:rPr>
          <w:rFonts w:ascii="Times New Roman" w:hAnsi="Times New Roman"/>
          <w:color w:val="000000"/>
          <w:sz w:val="28"/>
          <w:szCs w:val="28"/>
        </w:rPr>
        <w:t>едоставляется в администрацию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</w:t>
      </w:r>
      <w:r w:rsidR="00AA75BA">
        <w:rPr>
          <w:rFonts w:ascii="Times New Roman" w:hAnsi="Times New Roman"/>
          <w:color w:val="000000"/>
          <w:sz w:val="28"/>
          <w:szCs w:val="28"/>
        </w:rPr>
        <w:t xml:space="preserve"> ежеквартально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по форме (приложения 2 к настоящему Порядку) не позднее 10 числа месяца следующего за отчетным кварталом.</w:t>
      </w: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/>
          <w:color w:val="000000"/>
          <w:sz w:val="28"/>
          <w:szCs w:val="28"/>
        </w:rPr>
        <w:t>4.3. В случае нецелевого использования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D192A">
        <w:rPr>
          <w:rFonts w:ascii="Times New Roman" w:hAnsi="Times New Roman"/>
          <w:snapToGrid w:val="0"/>
          <w:sz w:val="28"/>
          <w:szCs w:val="28"/>
        </w:rPr>
        <w:t>несоблюдения условий и недостоверности предоставленных сведений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финансовые средства подлежат возврату в бюджет в течении 10 рабочих дней после установленного факта нецелевого использования средств.</w:t>
      </w:r>
    </w:p>
    <w:p w:rsidR="00C47F6F" w:rsidRPr="006F7E1D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4.4. </w:t>
      </w:r>
      <w:r w:rsidR="007C254B">
        <w:rPr>
          <w:rFonts w:ascii="Times New Roman" w:hAnsi="Times New Roman"/>
          <w:color w:val="000000"/>
          <w:sz w:val="28"/>
          <w:szCs w:val="28"/>
        </w:rPr>
        <w:t xml:space="preserve"> Отдел культуры, молодежной политики и спорта администрации Почепского района  </w:t>
      </w:r>
      <w:r w:rsidRPr="006F7E1D">
        <w:rPr>
          <w:rFonts w:ascii="Times New Roman" w:eastAsiaTheme="minorEastAsia" w:hAnsi="Times New Roman"/>
          <w:snapToGrid w:val="0"/>
          <w:sz w:val="28"/>
          <w:szCs w:val="28"/>
        </w:rPr>
        <w:t>за несоблюдение условий,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:rsidR="00C47F6F" w:rsidRDefault="00C47F6F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4.5.  Не использованные в текущем финансовом году остатки иных межбюджетных трансфертов подлежат возврату в доход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, путем перечисления их на балансовый счет № 40101 «доходы, распределяемые органами Федерального казначейства между бюджетами бюджетной    системы    Российской    Федерации»    на    код бюджетной классификации 218 05 010 </w:t>
      </w:r>
      <w:r>
        <w:rPr>
          <w:rFonts w:ascii="Times New Roman" w:hAnsi="Times New Roman"/>
          <w:color w:val="000000"/>
          <w:sz w:val="28"/>
          <w:szCs w:val="28"/>
        </w:rPr>
        <w:t>13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0000 15</w:t>
      </w:r>
      <w:r w:rsidR="002E5349">
        <w:rPr>
          <w:rFonts w:ascii="Times New Roman" w:hAnsi="Times New Roman"/>
          <w:color w:val="000000"/>
          <w:sz w:val="28"/>
          <w:szCs w:val="28"/>
        </w:rPr>
        <w:t>0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   «Доходы бюджетов </w:t>
      </w:r>
      <w:r>
        <w:rPr>
          <w:rFonts w:ascii="Times New Roman" w:hAnsi="Times New Roman"/>
          <w:color w:val="000000"/>
          <w:sz w:val="28"/>
          <w:szCs w:val="28"/>
        </w:rPr>
        <w:t xml:space="preserve">городских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поселений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от возврата остатков субсидий, субвенций и иных межбюджетных трансфертов, имеющих целевое назначение  прошлых лет». Возврат осуществляется в течение 15 первых рабочих дней следующего финансового года. Поступившие остатки иных межбюджетных трансфертов, потребность в которых подтверждена документально возвращаются целенаправленно </w:t>
      </w:r>
      <w:r w:rsidR="002E5349">
        <w:rPr>
          <w:rFonts w:ascii="Times New Roman" w:hAnsi="Times New Roman"/>
          <w:color w:val="000000"/>
          <w:sz w:val="28"/>
          <w:szCs w:val="28"/>
        </w:rPr>
        <w:t xml:space="preserve">городскому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поселению</w:t>
      </w: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970384" w:rsidRDefault="00970384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970384" w:rsidRDefault="00970384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970384" w:rsidRDefault="00970384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6D162C" w:rsidRPr="006D162C" w:rsidRDefault="006D162C" w:rsidP="006D162C">
      <w:pPr>
        <w:widowControl/>
        <w:snapToGrid/>
        <w:spacing w:after="200" w:line="276" w:lineRule="auto"/>
        <w:ind w:left="1080"/>
        <w:jc w:val="right"/>
        <w:rPr>
          <w:rFonts w:ascii="Times New Roman" w:eastAsiaTheme="minorEastAsia" w:hAnsi="Times New Roman" w:cstheme="minorBidi"/>
          <w:sz w:val="28"/>
          <w:szCs w:val="28"/>
        </w:rPr>
      </w:pPr>
      <w:r w:rsidRPr="006D162C">
        <w:rPr>
          <w:rFonts w:ascii="Times New Roman" w:eastAsiaTheme="minorEastAsia" w:hAnsi="Times New Roman" w:cstheme="minorBidi"/>
          <w:sz w:val="28"/>
          <w:szCs w:val="28"/>
        </w:rPr>
        <w:t>Приложение № 1</w:t>
      </w:r>
    </w:p>
    <w:p w:rsidR="006D162C" w:rsidRP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hAnsi="Times New Roman"/>
          <w:bCs/>
          <w:color w:val="000000"/>
          <w:lang w:eastAsia="en-US"/>
        </w:rPr>
      </w:pPr>
      <w:r w:rsidRPr="006D162C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Pr="006D162C">
        <w:rPr>
          <w:rFonts w:ascii="Times New Roman" w:hAnsi="Times New Roman"/>
          <w:bCs/>
          <w:color w:val="000000"/>
          <w:lang w:eastAsia="en-US"/>
        </w:rPr>
        <w:t>К порядку  предоставления иных</w:t>
      </w:r>
    </w:p>
    <w:p w:rsidR="006D162C" w:rsidRP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6D162C">
        <w:rPr>
          <w:rFonts w:ascii="Times New Roman" w:hAnsi="Times New Roman"/>
          <w:bCs/>
          <w:color w:val="000000"/>
          <w:lang w:eastAsia="en-US"/>
        </w:rPr>
        <w:t xml:space="preserve"> межбюджетных трансфертов </w:t>
      </w:r>
      <w:r w:rsidRPr="006D162C">
        <w:rPr>
          <w:rFonts w:ascii="Times New Roman" w:eastAsiaTheme="minorHAnsi" w:hAnsi="Times New Roman" w:cstheme="minorBidi"/>
          <w:bCs/>
          <w:color w:val="000000"/>
          <w:lang w:eastAsia="en-US"/>
        </w:rPr>
        <w:t>бюджету</w:t>
      </w:r>
    </w:p>
    <w:p w:rsidR="006D162C" w:rsidRP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6D162C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  Почепского  муниципального района </w:t>
      </w:r>
    </w:p>
    <w:p w:rsidR="006D162C" w:rsidRP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6D162C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Брянской области из бюджета </w:t>
      </w:r>
    </w:p>
    <w:p w:rsidR="006D162C" w:rsidRP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6D162C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 Почепского городского поселения</w:t>
      </w:r>
    </w:p>
    <w:p w:rsidR="006D162C" w:rsidRP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6D162C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 Почепского муниципального района </w:t>
      </w:r>
    </w:p>
    <w:p w:rsidR="006D162C" w:rsidRP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hAnsi="Times New Roman"/>
          <w:bCs/>
          <w:color w:val="000000"/>
          <w:lang w:eastAsia="en-US"/>
        </w:rPr>
      </w:pPr>
      <w:r w:rsidRPr="006D162C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Брянской области </w:t>
      </w:r>
      <w:r w:rsidRPr="006D162C">
        <w:rPr>
          <w:rFonts w:ascii="Times New Roman" w:hAnsi="Times New Roman"/>
          <w:bCs/>
          <w:color w:val="000000"/>
          <w:lang w:eastAsia="en-US"/>
        </w:rPr>
        <w:t>на осуществление</w:t>
      </w:r>
    </w:p>
    <w:p w:rsidR="006D162C" w:rsidRP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hAnsi="Times New Roman"/>
          <w:bCs/>
          <w:color w:val="000000"/>
          <w:lang w:eastAsia="en-US"/>
        </w:rPr>
      </w:pPr>
      <w:r w:rsidRPr="006D162C">
        <w:rPr>
          <w:rFonts w:ascii="Times New Roman" w:hAnsi="Times New Roman"/>
          <w:bCs/>
          <w:color w:val="000000"/>
          <w:lang w:eastAsia="en-US"/>
        </w:rPr>
        <w:t xml:space="preserve"> части полномочий, предусмотренных</w:t>
      </w:r>
    </w:p>
    <w:p w:rsidR="006D162C" w:rsidRP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hAnsi="Times New Roman"/>
          <w:bCs/>
          <w:color w:val="000000"/>
          <w:lang w:eastAsia="en-US"/>
        </w:rPr>
      </w:pPr>
      <w:r w:rsidRPr="006D162C">
        <w:rPr>
          <w:rFonts w:ascii="Times New Roman" w:hAnsi="Times New Roman"/>
          <w:bCs/>
          <w:color w:val="000000"/>
          <w:lang w:eastAsia="en-US"/>
        </w:rPr>
        <w:t xml:space="preserve"> соглашением о передачи части полномочий</w:t>
      </w:r>
    </w:p>
    <w:p w:rsid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hAnsi="Times New Roman"/>
          <w:bCs/>
          <w:color w:val="000000"/>
        </w:rPr>
      </w:pPr>
      <w:r w:rsidRPr="006D162C">
        <w:rPr>
          <w:rFonts w:ascii="Times New Roman" w:hAnsi="Times New Roman"/>
          <w:bCs/>
          <w:color w:val="000000"/>
          <w:lang w:eastAsia="en-US"/>
        </w:rPr>
        <w:t xml:space="preserve"> </w:t>
      </w:r>
      <w:r w:rsidRPr="006D162C">
        <w:rPr>
          <w:rFonts w:ascii="Times New Roman" w:hAnsi="Times New Roman"/>
          <w:bCs/>
          <w:color w:val="000000"/>
        </w:rPr>
        <w:t>по созданию условий для организации досуга</w:t>
      </w:r>
    </w:p>
    <w:p w:rsid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hAnsi="Times New Roman"/>
          <w:bCs/>
          <w:color w:val="000000"/>
        </w:rPr>
      </w:pPr>
      <w:r w:rsidRPr="006D162C">
        <w:rPr>
          <w:rFonts w:ascii="Times New Roman" w:hAnsi="Times New Roman"/>
          <w:bCs/>
          <w:color w:val="000000"/>
        </w:rPr>
        <w:t xml:space="preserve"> и обеспечения жителей поселения услугами</w:t>
      </w:r>
    </w:p>
    <w:p w:rsid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hAnsi="Times New Roman"/>
          <w:bCs/>
          <w:color w:val="000000"/>
        </w:rPr>
      </w:pPr>
      <w:r w:rsidRPr="006D162C">
        <w:rPr>
          <w:rFonts w:ascii="Times New Roman" w:hAnsi="Times New Roman"/>
          <w:bCs/>
          <w:color w:val="000000"/>
        </w:rPr>
        <w:t xml:space="preserve"> организаций культуры (в части осуществления</w:t>
      </w:r>
    </w:p>
    <w:p w:rsidR="006D162C" w:rsidRP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EastAsia" w:hAnsi="Times New Roman" w:cstheme="minorBidi"/>
        </w:rPr>
      </w:pPr>
      <w:r w:rsidRPr="006D162C">
        <w:rPr>
          <w:rFonts w:ascii="Times New Roman" w:hAnsi="Times New Roman"/>
          <w:bCs/>
          <w:color w:val="000000"/>
        </w:rPr>
        <w:t xml:space="preserve"> деятельности МБУК «РМДК»)</w:t>
      </w:r>
    </w:p>
    <w:p w:rsidR="006D162C" w:rsidRPr="006D162C" w:rsidRDefault="006D162C" w:rsidP="006D162C">
      <w:pPr>
        <w:widowControl/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</w:p>
    <w:p w:rsidR="006D162C" w:rsidRPr="006D162C" w:rsidRDefault="006D162C" w:rsidP="006D162C">
      <w:pPr>
        <w:widowControl/>
        <w:snapToGrid/>
        <w:spacing w:after="200" w:line="276" w:lineRule="auto"/>
        <w:jc w:val="center"/>
        <w:rPr>
          <w:rFonts w:ascii="Times New Roman" w:eastAsiaTheme="minorEastAsia" w:hAnsi="Times New Roman" w:cstheme="minorBidi"/>
          <w:sz w:val="28"/>
          <w:szCs w:val="28"/>
        </w:rPr>
      </w:pPr>
    </w:p>
    <w:p w:rsidR="006D162C" w:rsidRPr="006D162C" w:rsidRDefault="006D162C" w:rsidP="006D162C">
      <w:pPr>
        <w:widowControl/>
        <w:tabs>
          <w:tab w:val="left" w:pos="2610"/>
        </w:tabs>
        <w:snapToGrid/>
        <w:spacing w:after="200" w:line="276" w:lineRule="auto"/>
        <w:jc w:val="center"/>
        <w:rPr>
          <w:rFonts w:ascii="Times New Roman" w:eastAsiaTheme="minorEastAsia" w:hAnsi="Times New Roman" w:cstheme="minorBidi"/>
          <w:sz w:val="28"/>
          <w:szCs w:val="28"/>
        </w:rPr>
      </w:pPr>
      <w:r w:rsidRPr="006D162C">
        <w:rPr>
          <w:rFonts w:ascii="Times New Roman" w:eastAsiaTheme="minorEastAsia" w:hAnsi="Times New Roman" w:cstheme="minorBidi"/>
          <w:sz w:val="28"/>
          <w:szCs w:val="28"/>
        </w:rPr>
        <w:t>ЗАЯВКА НА ФИНАНСИРОВАНИЕ</w:t>
      </w:r>
    </w:p>
    <w:p w:rsidR="006D162C" w:rsidRPr="006D162C" w:rsidRDefault="006D162C" w:rsidP="006D162C">
      <w:pPr>
        <w:widowControl/>
        <w:tabs>
          <w:tab w:val="left" w:pos="2610"/>
        </w:tabs>
        <w:snapToGrid/>
        <w:spacing w:after="200" w:line="276" w:lineRule="auto"/>
        <w:jc w:val="center"/>
        <w:rPr>
          <w:rFonts w:ascii="Times New Roman" w:eastAsiaTheme="minorEastAsia" w:hAnsi="Times New Roman" w:cstheme="minorBidi"/>
          <w:sz w:val="28"/>
          <w:szCs w:val="28"/>
        </w:rPr>
      </w:pPr>
      <w:r w:rsidRPr="006D162C">
        <w:rPr>
          <w:rFonts w:ascii="Times New Roman" w:eastAsiaTheme="minorEastAsia" w:hAnsi="Times New Roman" w:cstheme="minorBidi"/>
          <w:sz w:val="28"/>
          <w:szCs w:val="28"/>
        </w:rPr>
        <w:t>на  ________________________                  20     года</w:t>
      </w:r>
    </w:p>
    <w:p w:rsidR="006D162C" w:rsidRPr="006D162C" w:rsidRDefault="006D162C" w:rsidP="006D162C">
      <w:pPr>
        <w:widowControl/>
        <w:tabs>
          <w:tab w:val="left" w:pos="2610"/>
        </w:tabs>
        <w:snapToGrid/>
        <w:spacing w:after="200" w:line="276" w:lineRule="auto"/>
        <w:jc w:val="center"/>
        <w:rPr>
          <w:rFonts w:ascii="Times New Roman" w:eastAsiaTheme="minorEastAsia" w:hAnsi="Times New Roman" w:cstheme="minorBidi"/>
          <w:sz w:val="28"/>
          <w:szCs w:val="28"/>
        </w:rPr>
      </w:pPr>
      <w:r w:rsidRPr="006D162C">
        <w:rPr>
          <w:rFonts w:ascii="Times New Roman" w:eastAsiaTheme="minorEastAsia" w:hAnsi="Times New Roman" w:cstheme="minorBidi"/>
          <w:sz w:val="28"/>
          <w:szCs w:val="28"/>
        </w:rPr>
        <w:t>(месяц)</w:t>
      </w:r>
    </w:p>
    <w:p w:rsidR="006D162C" w:rsidRPr="006D162C" w:rsidRDefault="006D162C" w:rsidP="006D162C">
      <w:pPr>
        <w:widowControl/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</w:p>
    <w:p w:rsidR="006D162C" w:rsidRPr="006D162C" w:rsidRDefault="006D162C" w:rsidP="006D162C">
      <w:pPr>
        <w:widowControl/>
        <w:tabs>
          <w:tab w:val="left" w:pos="2760"/>
        </w:tabs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  <w:r w:rsidRPr="006D162C">
        <w:rPr>
          <w:rFonts w:ascii="Times New Roman" w:eastAsiaTheme="minorEastAsia" w:hAnsi="Times New Roman" w:cstheme="minorBidi"/>
          <w:sz w:val="28"/>
          <w:szCs w:val="28"/>
        </w:rPr>
        <w:tab/>
        <w:t>_________________________________________</w:t>
      </w:r>
    </w:p>
    <w:p w:rsidR="006D162C" w:rsidRPr="006D162C" w:rsidRDefault="006D162C" w:rsidP="006D162C">
      <w:pPr>
        <w:widowControl/>
        <w:snapToGrid/>
        <w:spacing w:after="200" w:line="276" w:lineRule="auto"/>
        <w:ind w:firstLine="708"/>
        <w:rPr>
          <w:rFonts w:ascii="Times New Roman" w:eastAsiaTheme="minorEastAsia" w:hAnsi="Times New Roman" w:cstheme="minorBidi"/>
          <w:sz w:val="28"/>
          <w:szCs w:val="28"/>
        </w:rPr>
      </w:pPr>
      <w:r w:rsidRPr="006D162C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</w:p>
    <w:p w:rsidR="006D162C" w:rsidRPr="006D162C" w:rsidRDefault="006D162C" w:rsidP="006D162C">
      <w:pPr>
        <w:widowControl/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</w:p>
    <w:p w:rsidR="006D162C" w:rsidRPr="006D162C" w:rsidRDefault="006D162C" w:rsidP="006D162C">
      <w:pPr>
        <w:widowControl/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8"/>
        <w:gridCol w:w="1275"/>
        <w:gridCol w:w="1111"/>
        <w:gridCol w:w="1150"/>
        <w:gridCol w:w="1175"/>
        <w:gridCol w:w="2211"/>
      </w:tblGrid>
      <w:tr w:rsidR="006D162C" w:rsidRPr="006D162C" w:rsidTr="007E6473">
        <w:tc>
          <w:tcPr>
            <w:tcW w:w="3085" w:type="dxa"/>
            <w:vMerge w:val="restart"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D162C">
              <w:rPr>
                <w:rFonts w:ascii="Times New Roman" w:eastAsiaTheme="minorHAnsi" w:hAnsi="Times New Roman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D162C">
              <w:rPr>
                <w:rFonts w:ascii="Times New Roman" w:eastAsiaTheme="minorHAnsi" w:hAnsi="Times New Roman"/>
                <w:sz w:val="28"/>
                <w:szCs w:val="28"/>
              </w:rPr>
              <w:t>Лимит финансирования (рублей)</w:t>
            </w:r>
          </w:p>
        </w:tc>
        <w:tc>
          <w:tcPr>
            <w:tcW w:w="2693" w:type="dxa"/>
            <w:gridSpan w:val="2"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D162C">
              <w:rPr>
                <w:rFonts w:ascii="Times New Roman" w:eastAsiaTheme="minorHAnsi" w:hAnsi="Times New Roman"/>
                <w:sz w:val="28"/>
                <w:szCs w:val="28"/>
              </w:rPr>
              <w:t xml:space="preserve">               Оплачено (рублей)</w:t>
            </w:r>
          </w:p>
        </w:tc>
        <w:tc>
          <w:tcPr>
            <w:tcW w:w="1241" w:type="dxa"/>
            <w:vMerge w:val="restart"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D162C">
              <w:rPr>
                <w:rFonts w:ascii="Times New Roman" w:eastAsiaTheme="minorHAnsi" w:hAnsi="Times New Roman"/>
                <w:sz w:val="28"/>
                <w:szCs w:val="28"/>
              </w:rPr>
              <w:t>Сумма финансирования</w:t>
            </w:r>
          </w:p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D162C">
              <w:rPr>
                <w:rFonts w:ascii="Times New Roman" w:eastAsiaTheme="minorHAnsi" w:hAnsi="Times New Roman"/>
                <w:sz w:val="28"/>
                <w:szCs w:val="28"/>
              </w:rPr>
              <w:t>(рублей)</w:t>
            </w:r>
          </w:p>
        </w:tc>
      </w:tr>
      <w:tr w:rsidR="006D162C" w:rsidRPr="006D162C" w:rsidTr="007E6473">
        <w:trPr>
          <w:trHeight w:val="761"/>
        </w:trPr>
        <w:tc>
          <w:tcPr>
            <w:tcW w:w="3085" w:type="dxa"/>
            <w:vMerge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D162C">
              <w:rPr>
                <w:rFonts w:ascii="Times New Roman" w:eastAsiaTheme="minorHAnsi" w:hAnsi="Times New Roman"/>
                <w:sz w:val="28"/>
                <w:szCs w:val="28"/>
              </w:rPr>
              <w:t>С начала года (рублей)</w:t>
            </w:r>
          </w:p>
        </w:tc>
        <w:tc>
          <w:tcPr>
            <w:tcW w:w="1276" w:type="dxa"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D162C">
              <w:rPr>
                <w:rFonts w:ascii="Times New Roman" w:eastAsiaTheme="minorHAnsi" w:hAnsi="Times New Roman"/>
                <w:sz w:val="28"/>
                <w:szCs w:val="28"/>
              </w:rPr>
              <w:t xml:space="preserve">В </w:t>
            </w:r>
            <w:proofErr w:type="spellStart"/>
            <w:r w:rsidRPr="006D162C">
              <w:rPr>
                <w:rFonts w:ascii="Times New Roman" w:eastAsiaTheme="minorHAnsi" w:hAnsi="Times New Roman"/>
                <w:sz w:val="28"/>
                <w:szCs w:val="28"/>
              </w:rPr>
              <w:t>т.ч</w:t>
            </w:r>
            <w:proofErr w:type="spellEnd"/>
            <w:r w:rsidRPr="006D162C">
              <w:rPr>
                <w:rFonts w:ascii="Times New Roman" w:eastAsiaTheme="minorHAnsi" w:hAnsi="Times New Roman"/>
                <w:sz w:val="28"/>
                <w:szCs w:val="28"/>
              </w:rPr>
              <w:t>. месяц</w:t>
            </w:r>
          </w:p>
        </w:tc>
        <w:tc>
          <w:tcPr>
            <w:tcW w:w="1275" w:type="dxa"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D162C">
              <w:rPr>
                <w:rFonts w:ascii="Times New Roman" w:eastAsiaTheme="minorHAnsi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1418" w:type="dxa"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D162C">
              <w:rPr>
                <w:rFonts w:ascii="Times New Roman" w:eastAsiaTheme="minorHAnsi" w:hAnsi="Times New Roman"/>
                <w:sz w:val="28"/>
                <w:szCs w:val="28"/>
              </w:rPr>
              <w:t xml:space="preserve">В </w:t>
            </w:r>
            <w:proofErr w:type="spellStart"/>
            <w:r w:rsidRPr="006D162C">
              <w:rPr>
                <w:rFonts w:ascii="Times New Roman" w:eastAsiaTheme="minorHAnsi" w:hAnsi="Times New Roman"/>
                <w:sz w:val="28"/>
                <w:szCs w:val="28"/>
              </w:rPr>
              <w:t>т.ч</w:t>
            </w:r>
            <w:proofErr w:type="spellEnd"/>
            <w:r w:rsidRPr="006D162C">
              <w:rPr>
                <w:rFonts w:ascii="Times New Roman" w:eastAsiaTheme="minorHAnsi" w:hAnsi="Times New Roman"/>
                <w:sz w:val="28"/>
                <w:szCs w:val="28"/>
              </w:rPr>
              <w:t>. месяц</w:t>
            </w:r>
          </w:p>
        </w:tc>
        <w:tc>
          <w:tcPr>
            <w:tcW w:w="1241" w:type="dxa"/>
            <w:vMerge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D162C" w:rsidRPr="006D162C" w:rsidTr="007E6473">
        <w:trPr>
          <w:trHeight w:val="559"/>
        </w:trPr>
        <w:tc>
          <w:tcPr>
            <w:tcW w:w="3085" w:type="dxa"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6D162C" w:rsidRPr="006D162C" w:rsidRDefault="006D162C" w:rsidP="006D162C">
      <w:pPr>
        <w:widowControl/>
        <w:snapToGrid/>
        <w:spacing w:after="200" w:line="276" w:lineRule="auto"/>
        <w:ind w:firstLine="708"/>
        <w:rPr>
          <w:rFonts w:ascii="Times New Roman" w:eastAsiaTheme="minorEastAsia" w:hAnsi="Times New Roman" w:cstheme="minorBidi"/>
          <w:sz w:val="28"/>
          <w:szCs w:val="28"/>
        </w:rPr>
      </w:pPr>
    </w:p>
    <w:p w:rsidR="006D162C" w:rsidRPr="006D162C" w:rsidRDefault="006D162C" w:rsidP="006D162C">
      <w:pPr>
        <w:widowControl/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</w:p>
    <w:p w:rsidR="006D162C" w:rsidRPr="006D162C" w:rsidRDefault="006D162C" w:rsidP="006D162C">
      <w:pPr>
        <w:widowControl/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</w:p>
    <w:p w:rsidR="006D162C" w:rsidRPr="006D162C" w:rsidRDefault="006D162C" w:rsidP="006D162C">
      <w:pPr>
        <w:widowControl/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  <w:r w:rsidRPr="006D162C">
        <w:rPr>
          <w:rFonts w:ascii="Times New Roman" w:eastAsiaTheme="minorEastAsia" w:hAnsi="Times New Roman" w:cstheme="minorBidi"/>
          <w:sz w:val="28"/>
          <w:szCs w:val="28"/>
        </w:rPr>
        <w:t>Начальник                                                                   (подпись)</w:t>
      </w:r>
    </w:p>
    <w:p w:rsidR="006D162C" w:rsidRDefault="006D162C" w:rsidP="006D162C">
      <w:pPr>
        <w:widowControl/>
        <w:tabs>
          <w:tab w:val="left" w:pos="6615"/>
        </w:tabs>
        <w:snapToGrid/>
        <w:spacing w:after="200" w:line="276" w:lineRule="auto"/>
        <w:jc w:val="right"/>
        <w:rPr>
          <w:rFonts w:ascii="Times New Roman" w:eastAsiaTheme="minorEastAsia" w:hAnsi="Times New Roman" w:cstheme="minorBidi"/>
          <w:sz w:val="28"/>
          <w:szCs w:val="28"/>
        </w:rPr>
      </w:pPr>
    </w:p>
    <w:p w:rsidR="006D162C" w:rsidRDefault="006D162C" w:rsidP="006D162C">
      <w:pPr>
        <w:widowControl/>
        <w:tabs>
          <w:tab w:val="left" w:pos="6615"/>
        </w:tabs>
        <w:snapToGrid/>
        <w:spacing w:after="200" w:line="276" w:lineRule="auto"/>
        <w:jc w:val="right"/>
        <w:rPr>
          <w:rFonts w:ascii="Times New Roman" w:eastAsiaTheme="minorEastAsia" w:hAnsi="Times New Roman" w:cstheme="minorBidi"/>
          <w:sz w:val="28"/>
          <w:szCs w:val="28"/>
        </w:rPr>
      </w:pPr>
    </w:p>
    <w:p w:rsidR="006D162C" w:rsidRDefault="006D162C" w:rsidP="006D162C">
      <w:pPr>
        <w:widowControl/>
        <w:tabs>
          <w:tab w:val="left" w:pos="6615"/>
        </w:tabs>
        <w:snapToGrid/>
        <w:spacing w:after="200" w:line="276" w:lineRule="auto"/>
        <w:jc w:val="right"/>
        <w:rPr>
          <w:rFonts w:ascii="Times New Roman" w:eastAsiaTheme="minorEastAsia" w:hAnsi="Times New Roman" w:cstheme="minorBidi"/>
          <w:sz w:val="28"/>
          <w:szCs w:val="28"/>
        </w:rPr>
      </w:pPr>
    </w:p>
    <w:p w:rsidR="006D162C" w:rsidRDefault="006D162C" w:rsidP="006D162C">
      <w:pPr>
        <w:widowControl/>
        <w:tabs>
          <w:tab w:val="left" w:pos="6615"/>
        </w:tabs>
        <w:snapToGrid/>
        <w:spacing w:after="200" w:line="276" w:lineRule="auto"/>
        <w:jc w:val="right"/>
        <w:rPr>
          <w:rFonts w:ascii="Times New Roman" w:eastAsiaTheme="minorEastAsia" w:hAnsi="Times New Roman" w:cstheme="minorBidi"/>
          <w:sz w:val="28"/>
          <w:szCs w:val="28"/>
        </w:rPr>
      </w:pPr>
    </w:p>
    <w:p w:rsidR="006D162C" w:rsidRPr="006D162C" w:rsidRDefault="006D162C" w:rsidP="006D162C">
      <w:pPr>
        <w:widowControl/>
        <w:tabs>
          <w:tab w:val="left" w:pos="6615"/>
        </w:tabs>
        <w:snapToGrid/>
        <w:spacing w:after="200" w:line="276" w:lineRule="auto"/>
        <w:jc w:val="right"/>
        <w:rPr>
          <w:rFonts w:ascii="Times New Roman" w:eastAsiaTheme="minorEastAsia" w:hAnsi="Times New Roman" w:cstheme="minorBidi"/>
          <w:sz w:val="28"/>
          <w:szCs w:val="28"/>
        </w:rPr>
      </w:pPr>
      <w:r w:rsidRPr="006D162C">
        <w:rPr>
          <w:rFonts w:ascii="Times New Roman" w:eastAsiaTheme="minorEastAsia" w:hAnsi="Times New Roman" w:cstheme="minorBidi"/>
          <w:sz w:val="28"/>
          <w:szCs w:val="28"/>
        </w:rPr>
        <w:t>Приложение № 2</w:t>
      </w:r>
    </w:p>
    <w:p w:rsidR="006D162C" w:rsidRP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hAnsi="Times New Roman"/>
          <w:bCs/>
          <w:color w:val="000000"/>
          <w:lang w:eastAsia="en-US"/>
        </w:rPr>
      </w:pPr>
      <w:r w:rsidRPr="006D162C">
        <w:rPr>
          <w:rFonts w:ascii="Times New Roman" w:hAnsi="Times New Roman"/>
          <w:bCs/>
          <w:color w:val="000000"/>
          <w:lang w:eastAsia="en-US"/>
        </w:rPr>
        <w:t>К порядку  предоставления иных</w:t>
      </w:r>
    </w:p>
    <w:p w:rsidR="006D162C" w:rsidRP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6D162C">
        <w:rPr>
          <w:rFonts w:ascii="Times New Roman" w:hAnsi="Times New Roman"/>
          <w:bCs/>
          <w:color w:val="000000"/>
          <w:lang w:eastAsia="en-US"/>
        </w:rPr>
        <w:t xml:space="preserve"> межбюджетных трансфертов </w:t>
      </w:r>
      <w:r w:rsidRPr="006D162C">
        <w:rPr>
          <w:rFonts w:ascii="Times New Roman" w:eastAsiaTheme="minorHAnsi" w:hAnsi="Times New Roman" w:cstheme="minorBidi"/>
          <w:bCs/>
          <w:color w:val="000000"/>
          <w:lang w:eastAsia="en-US"/>
        </w:rPr>
        <w:t>бюджету</w:t>
      </w:r>
    </w:p>
    <w:p w:rsidR="006D162C" w:rsidRP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6D162C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  Почепского  муниципального района </w:t>
      </w:r>
    </w:p>
    <w:p w:rsidR="006D162C" w:rsidRP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6D162C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Брянской области из бюджета </w:t>
      </w:r>
    </w:p>
    <w:p w:rsidR="006D162C" w:rsidRP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6D162C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 Почепского городского поселения</w:t>
      </w:r>
    </w:p>
    <w:p w:rsidR="006D162C" w:rsidRP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HAnsi" w:hAnsi="Times New Roman" w:cstheme="minorBidi"/>
          <w:bCs/>
          <w:color w:val="000000"/>
          <w:lang w:eastAsia="en-US"/>
        </w:rPr>
      </w:pPr>
      <w:r w:rsidRPr="006D162C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 Почепского муниципального района </w:t>
      </w:r>
    </w:p>
    <w:p w:rsidR="006D162C" w:rsidRP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hAnsi="Times New Roman"/>
          <w:bCs/>
          <w:color w:val="000000"/>
          <w:lang w:eastAsia="en-US"/>
        </w:rPr>
      </w:pPr>
      <w:r w:rsidRPr="006D162C">
        <w:rPr>
          <w:rFonts w:ascii="Times New Roman" w:eastAsiaTheme="minorHAnsi" w:hAnsi="Times New Roman" w:cstheme="minorBidi"/>
          <w:bCs/>
          <w:color w:val="000000"/>
          <w:lang w:eastAsia="en-US"/>
        </w:rPr>
        <w:t xml:space="preserve">Брянской области </w:t>
      </w:r>
      <w:r w:rsidRPr="006D162C">
        <w:rPr>
          <w:rFonts w:ascii="Times New Roman" w:hAnsi="Times New Roman"/>
          <w:bCs/>
          <w:color w:val="000000"/>
          <w:lang w:eastAsia="en-US"/>
        </w:rPr>
        <w:t>на осуществление</w:t>
      </w:r>
    </w:p>
    <w:p w:rsidR="006D162C" w:rsidRP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hAnsi="Times New Roman"/>
          <w:bCs/>
          <w:color w:val="000000"/>
          <w:lang w:eastAsia="en-US"/>
        </w:rPr>
      </w:pPr>
      <w:r w:rsidRPr="006D162C">
        <w:rPr>
          <w:rFonts w:ascii="Times New Roman" w:hAnsi="Times New Roman"/>
          <w:bCs/>
          <w:color w:val="000000"/>
          <w:lang w:eastAsia="en-US"/>
        </w:rPr>
        <w:t xml:space="preserve"> части полномочий, предусмотренных</w:t>
      </w:r>
    </w:p>
    <w:p w:rsidR="006D162C" w:rsidRP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hAnsi="Times New Roman"/>
          <w:bCs/>
          <w:color w:val="000000"/>
          <w:lang w:eastAsia="en-US"/>
        </w:rPr>
      </w:pPr>
      <w:r w:rsidRPr="006D162C">
        <w:rPr>
          <w:rFonts w:ascii="Times New Roman" w:hAnsi="Times New Roman"/>
          <w:bCs/>
          <w:color w:val="000000"/>
          <w:lang w:eastAsia="en-US"/>
        </w:rPr>
        <w:t xml:space="preserve"> соглашением о передачи части полномочий</w:t>
      </w:r>
    </w:p>
    <w:p w:rsid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hAnsi="Times New Roman"/>
          <w:bCs/>
          <w:color w:val="000000"/>
        </w:rPr>
      </w:pPr>
      <w:r w:rsidRPr="006D162C">
        <w:rPr>
          <w:rFonts w:ascii="Times New Roman" w:hAnsi="Times New Roman"/>
          <w:bCs/>
          <w:color w:val="000000"/>
          <w:lang w:eastAsia="en-US"/>
        </w:rPr>
        <w:t xml:space="preserve"> </w:t>
      </w:r>
      <w:r w:rsidRPr="006D162C">
        <w:rPr>
          <w:rFonts w:ascii="Times New Roman" w:hAnsi="Times New Roman"/>
          <w:bCs/>
          <w:color w:val="000000"/>
        </w:rPr>
        <w:t>по созданию условий для организации досуга</w:t>
      </w:r>
    </w:p>
    <w:p w:rsid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hAnsi="Times New Roman"/>
          <w:bCs/>
          <w:color w:val="000000"/>
        </w:rPr>
      </w:pPr>
      <w:r w:rsidRPr="006D162C">
        <w:rPr>
          <w:rFonts w:ascii="Times New Roman" w:hAnsi="Times New Roman"/>
          <w:bCs/>
          <w:color w:val="000000"/>
        </w:rPr>
        <w:t xml:space="preserve"> и обеспечения жителей поселения услугами</w:t>
      </w:r>
    </w:p>
    <w:p w:rsid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hAnsi="Times New Roman"/>
          <w:bCs/>
          <w:color w:val="000000"/>
        </w:rPr>
      </w:pPr>
      <w:r w:rsidRPr="006D162C">
        <w:rPr>
          <w:rFonts w:ascii="Times New Roman" w:hAnsi="Times New Roman"/>
          <w:bCs/>
          <w:color w:val="000000"/>
        </w:rPr>
        <w:t xml:space="preserve"> организаций культуры (в части осуществления</w:t>
      </w:r>
    </w:p>
    <w:p w:rsidR="006D162C" w:rsidRPr="006D162C" w:rsidRDefault="006D162C" w:rsidP="006D162C">
      <w:pPr>
        <w:widowControl/>
        <w:shd w:val="clear" w:color="auto" w:fill="FFFFFF"/>
        <w:autoSpaceDE w:val="0"/>
        <w:autoSpaceDN w:val="0"/>
        <w:adjustRightInd w:val="0"/>
        <w:snapToGrid/>
        <w:jc w:val="right"/>
        <w:rPr>
          <w:rFonts w:ascii="Times New Roman" w:eastAsiaTheme="minorEastAsia" w:hAnsi="Times New Roman" w:cstheme="minorBidi"/>
        </w:rPr>
      </w:pPr>
      <w:r w:rsidRPr="006D162C">
        <w:rPr>
          <w:rFonts w:ascii="Times New Roman" w:hAnsi="Times New Roman"/>
          <w:bCs/>
          <w:color w:val="000000"/>
        </w:rPr>
        <w:t xml:space="preserve"> деятельности МБУК «РМДК»)</w:t>
      </w:r>
    </w:p>
    <w:p w:rsidR="006D162C" w:rsidRPr="006D162C" w:rsidRDefault="006D162C" w:rsidP="006D162C">
      <w:pPr>
        <w:widowControl/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</w:p>
    <w:p w:rsidR="006D162C" w:rsidRPr="006D162C" w:rsidRDefault="006D162C" w:rsidP="006D162C">
      <w:pPr>
        <w:widowControl/>
        <w:snapToGrid/>
        <w:spacing w:after="200" w:line="276" w:lineRule="auto"/>
        <w:jc w:val="center"/>
        <w:rPr>
          <w:rFonts w:ascii="Times New Roman" w:eastAsiaTheme="minorEastAsia" w:hAnsi="Times New Roman" w:cstheme="minorBidi"/>
          <w:sz w:val="28"/>
          <w:szCs w:val="28"/>
        </w:rPr>
      </w:pPr>
      <w:r w:rsidRPr="006D162C">
        <w:rPr>
          <w:rFonts w:ascii="Times New Roman" w:eastAsiaTheme="minorEastAsia" w:hAnsi="Times New Roman" w:cstheme="minorBidi"/>
          <w:sz w:val="28"/>
          <w:szCs w:val="28"/>
        </w:rPr>
        <w:t>ОТЧЕТ</w:t>
      </w:r>
    </w:p>
    <w:p w:rsidR="006D162C" w:rsidRPr="006D162C" w:rsidRDefault="006D162C" w:rsidP="006D162C">
      <w:pPr>
        <w:widowControl/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</w:p>
    <w:p w:rsidR="006D162C" w:rsidRPr="006D162C" w:rsidRDefault="006D162C" w:rsidP="006D162C">
      <w:pPr>
        <w:widowControl/>
        <w:tabs>
          <w:tab w:val="left" w:pos="2610"/>
        </w:tabs>
        <w:snapToGrid/>
        <w:spacing w:after="200" w:line="276" w:lineRule="auto"/>
        <w:jc w:val="center"/>
        <w:rPr>
          <w:rFonts w:ascii="Times New Roman" w:eastAsiaTheme="minorEastAsia" w:hAnsi="Times New Roman" w:cstheme="minorBidi"/>
          <w:sz w:val="28"/>
          <w:szCs w:val="28"/>
        </w:rPr>
      </w:pPr>
      <w:r w:rsidRPr="006D162C">
        <w:rPr>
          <w:rFonts w:ascii="Times New Roman" w:eastAsiaTheme="minorEastAsia" w:hAnsi="Times New Roman" w:cstheme="minorBidi"/>
          <w:sz w:val="28"/>
          <w:szCs w:val="28"/>
        </w:rPr>
        <w:t>на ________________________  20        года</w:t>
      </w:r>
    </w:p>
    <w:p w:rsidR="006D162C" w:rsidRPr="006D162C" w:rsidRDefault="006D162C" w:rsidP="006D162C">
      <w:pPr>
        <w:widowControl/>
        <w:tabs>
          <w:tab w:val="left" w:pos="2610"/>
        </w:tabs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  <w:r w:rsidRPr="006D162C">
        <w:rPr>
          <w:rFonts w:ascii="Times New Roman" w:eastAsiaTheme="minorEastAsia" w:hAnsi="Times New Roman" w:cstheme="minorBidi"/>
          <w:sz w:val="28"/>
          <w:szCs w:val="28"/>
        </w:rPr>
        <w:t xml:space="preserve">                                                                 (месяц)</w:t>
      </w:r>
    </w:p>
    <w:p w:rsidR="006D162C" w:rsidRPr="006D162C" w:rsidRDefault="006D162C" w:rsidP="006D162C">
      <w:pPr>
        <w:widowControl/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</w:p>
    <w:p w:rsidR="006D162C" w:rsidRPr="006D162C" w:rsidRDefault="006D162C" w:rsidP="006D162C">
      <w:pPr>
        <w:widowControl/>
        <w:snapToGrid/>
        <w:spacing w:after="200" w:line="276" w:lineRule="auto"/>
        <w:ind w:firstLine="708"/>
        <w:rPr>
          <w:rFonts w:ascii="Times New Roman" w:eastAsiaTheme="minorEastAsia" w:hAnsi="Times New Roman" w:cstheme="minorBidi"/>
          <w:sz w:val="28"/>
          <w:szCs w:val="28"/>
        </w:rPr>
      </w:pPr>
      <w:r w:rsidRPr="006D162C">
        <w:rPr>
          <w:rFonts w:ascii="Times New Roman" w:eastAsiaTheme="minorEastAsia" w:hAnsi="Times New Roman" w:cstheme="minorBidi"/>
          <w:sz w:val="28"/>
          <w:szCs w:val="28"/>
        </w:rPr>
        <w:t>____________________________________________________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6D162C" w:rsidRPr="006D162C" w:rsidTr="007E6473">
        <w:trPr>
          <w:trHeight w:val="2703"/>
        </w:trPr>
        <w:tc>
          <w:tcPr>
            <w:tcW w:w="3227" w:type="dxa"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D162C">
              <w:rPr>
                <w:rFonts w:ascii="Times New Roman" w:eastAsiaTheme="minorHAnsi" w:hAnsi="Times New Roman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D162C">
              <w:rPr>
                <w:rFonts w:ascii="Times New Roman" w:eastAsiaTheme="minorHAnsi" w:hAnsi="Times New Roman"/>
                <w:sz w:val="28"/>
                <w:szCs w:val="28"/>
              </w:rPr>
              <w:t>Объем финансирования, предусмотренный Соглашением  (рублей)</w:t>
            </w:r>
          </w:p>
        </w:tc>
        <w:tc>
          <w:tcPr>
            <w:tcW w:w="1559" w:type="dxa"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D162C">
              <w:rPr>
                <w:rFonts w:ascii="Times New Roman" w:eastAsiaTheme="minorHAnsi" w:hAnsi="Times New Roman"/>
                <w:sz w:val="28"/>
                <w:szCs w:val="28"/>
              </w:rPr>
              <w:t>Фактический объем финансирования нарастающим итогом на конец отчетного периода (рублей)</w:t>
            </w:r>
          </w:p>
        </w:tc>
        <w:tc>
          <w:tcPr>
            <w:tcW w:w="1559" w:type="dxa"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D162C">
              <w:rPr>
                <w:rFonts w:ascii="Times New Roman" w:eastAsiaTheme="minorHAnsi" w:hAnsi="Times New Roman"/>
                <w:sz w:val="28"/>
                <w:szCs w:val="28"/>
              </w:rPr>
              <w:t xml:space="preserve">           Оплачено нарастающим итогом на конец отчетного периода (рублей)</w:t>
            </w:r>
          </w:p>
        </w:tc>
        <w:tc>
          <w:tcPr>
            <w:tcW w:w="1701" w:type="dxa"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D162C">
              <w:rPr>
                <w:rFonts w:ascii="Times New Roman" w:eastAsiaTheme="minorHAnsi" w:hAnsi="Times New Roman"/>
                <w:sz w:val="28"/>
                <w:szCs w:val="28"/>
              </w:rPr>
              <w:t>Остаток средств (рублей)</w:t>
            </w:r>
          </w:p>
        </w:tc>
      </w:tr>
      <w:tr w:rsidR="006D162C" w:rsidRPr="006D162C" w:rsidTr="007E6473">
        <w:trPr>
          <w:trHeight w:val="559"/>
        </w:trPr>
        <w:tc>
          <w:tcPr>
            <w:tcW w:w="3227" w:type="dxa"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D162C" w:rsidRPr="006D162C" w:rsidRDefault="006D162C" w:rsidP="006D162C">
            <w:pPr>
              <w:widowControl/>
              <w:snapToGrid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6D162C" w:rsidRPr="006D162C" w:rsidRDefault="006D162C" w:rsidP="006D162C">
      <w:pPr>
        <w:widowControl/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</w:p>
    <w:p w:rsidR="006D162C" w:rsidRPr="006D162C" w:rsidRDefault="006D162C" w:rsidP="006D162C">
      <w:pPr>
        <w:widowControl/>
        <w:snapToGrid/>
        <w:spacing w:after="200" w:line="276" w:lineRule="auto"/>
        <w:rPr>
          <w:rFonts w:ascii="Times New Roman" w:eastAsiaTheme="minorEastAsia" w:hAnsi="Times New Roman" w:cstheme="minorBidi"/>
          <w:sz w:val="28"/>
          <w:szCs w:val="28"/>
        </w:rPr>
      </w:pPr>
      <w:r w:rsidRPr="006D162C">
        <w:rPr>
          <w:rFonts w:ascii="Times New Roman" w:eastAsiaTheme="minorEastAsia" w:hAnsi="Times New Roman" w:cstheme="minorBidi"/>
          <w:sz w:val="28"/>
          <w:szCs w:val="28"/>
        </w:rPr>
        <w:t>Начальник ________________________________________________(подпись)</w:t>
      </w:r>
    </w:p>
    <w:p w:rsidR="006D162C" w:rsidRPr="006D162C" w:rsidRDefault="006D162C" w:rsidP="006D162C">
      <w:pPr>
        <w:widowControl/>
        <w:snapToGrid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</w:p>
    <w:p w:rsidR="006D162C" w:rsidRPr="006D162C" w:rsidRDefault="006D162C" w:rsidP="006D162C">
      <w:pPr>
        <w:widowControl/>
        <w:snapToGrid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</w:p>
    <w:p w:rsidR="001E2BD0" w:rsidRDefault="001E2BD0" w:rsidP="001E2BD0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E2BD0" w:rsidRDefault="001E2BD0" w:rsidP="001E2BD0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E2BD0" w:rsidRDefault="001E2BD0" w:rsidP="001E2BD0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E2BD0" w:rsidRDefault="001E2BD0" w:rsidP="001E2BD0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E2BD0" w:rsidRDefault="001E2BD0" w:rsidP="001E2BD0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E2BD0" w:rsidRDefault="001E2BD0" w:rsidP="001E2BD0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СОГЛАШЕНИЕ № </w:t>
      </w:r>
    </w:p>
    <w:p w:rsidR="001E2BD0" w:rsidRDefault="001E2BD0" w:rsidP="001E2BD0">
      <w:pPr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предоставлении межбюджетных трансфертов </w:t>
      </w:r>
    </w:p>
    <w:p w:rsidR="001E2BD0" w:rsidRDefault="001E2BD0" w:rsidP="001E2BD0">
      <w:pPr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E2BD0" w:rsidRDefault="001E2BD0" w:rsidP="001E2BD0">
      <w:pPr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Почеп                                         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2022г  </w:t>
      </w:r>
    </w:p>
    <w:p w:rsidR="001E2BD0" w:rsidRDefault="001E2BD0" w:rsidP="001E2BD0">
      <w:pPr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1E2BD0" w:rsidRDefault="001E2BD0" w:rsidP="001E2BD0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1E2BD0" w:rsidRDefault="001E2BD0" w:rsidP="001E2BD0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Администрация Почепского района в лице Главы администрации Москвичева Андрея Вячеславовича - действующего на основании Устава, с одной стороны и отдел культуры, молодежной политике и спорта администрации Почепского района в лице начальника отдела </w:t>
      </w:r>
      <w:proofErr w:type="spellStart"/>
      <w:r>
        <w:rPr>
          <w:rFonts w:ascii="Times New Roman" w:hAnsi="Times New Roman"/>
          <w:sz w:val="24"/>
          <w:szCs w:val="24"/>
        </w:rPr>
        <w:t>Шемяковой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Светланы Николаевны, действующей на основании Положения об отделе с другой стороны, в дальнейшем именуемые «Стороны», заключили настоящее Соглашение о нижеследующем.</w:t>
      </w:r>
    </w:p>
    <w:p w:rsidR="001E2BD0" w:rsidRDefault="001E2BD0" w:rsidP="001E2BD0">
      <w:pPr>
        <w:widowControl/>
        <w:numPr>
          <w:ilvl w:val="0"/>
          <w:numId w:val="2"/>
        </w:numPr>
        <w:snapToGrid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Соглашения</w:t>
      </w:r>
    </w:p>
    <w:p w:rsidR="001E2BD0" w:rsidRDefault="001E2BD0" w:rsidP="001E2BD0">
      <w:pPr>
        <w:widowControl/>
        <w:numPr>
          <w:ilvl w:val="1"/>
          <w:numId w:val="3"/>
        </w:numPr>
        <w:autoSpaceDE w:val="0"/>
        <w:autoSpaceDN w:val="0"/>
        <w:adjustRightInd w:val="0"/>
        <w:snapToGrid/>
        <w:ind w:left="0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Предметом настоящего Соглашения является предоставление из бюджета Почепского городского поселения Почепского муниципального района Брянской области бюджету </w:t>
      </w:r>
      <w:proofErr w:type="spellStart"/>
      <w:r>
        <w:rPr>
          <w:rFonts w:ascii="Times New Roman" w:hAnsi="Times New Roman"/>
          <w:sz w:val="24"/>
          <w:szCs w:val="24"/>
        </w:rPr>
        <w:t>Почеспкого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 иных межбюджетных трансфертов, предусмотренных соглашением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о передаче части полномочий по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созданию условий для организации досуга и обеспечения жителей поселения услугами организаций культуры</w:t>
      </w:r>
      <w:r>
        <w:rPr>
          <w:rFonts w:ascii="Times New Roman" w:hAnsi="Times New Roman"/>
          <w:sz w:val="24"/>
          <w:szCs w:val="24"/>
        </w:rPr>
        <w:t xml:space="preserve"> (далее – иные межбюджетные трансферты).</w:t>
      </w:r>
    </w:p>
    <w:p w:rsidR="001E2BD0" w:rsidRDefault="001E2BD0" w:rsidP="001E2BD0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Иные межбюджетные трансферты предоставляется в соответствии с решением Совета народных депутатов от _______.2021 г №     «О передаче осуществления части полномочий по решению вопросов местного значения Почепского городского поселения»  на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осуществление части полномочий по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созданию условий для организации досуга и обеспечения жителей поселения услугами организаций культуры (функционирование Домов культуры)</w:t>
      </w:r>
      <w:r>
        <w:rPr>
          <w:rFonts w:ascii="Times New Roman" w:hAnsi="Times New Roman"/>
          <w:sz w:val="24"/>
          <w:szCs w:val="24"/>
        </w:rPr>
        <w:t xml:space="preserve"> в размере  ______________(______________)  рубля 00 копеек, в том числе</w:t>
      </w:r>
    </w:p>
    <w:p w:rsidR="001E2BD0" w:rsidRDefault="001E2BD0" w:rsidP="001E2BD0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2023 год </w:t>
      </w:r>
    </w:p>
    <w:p w:rsidR="001E2BD0" w:rsidRDefault="001E2BD0" w:rsidP="001E2BD0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год </w:t>
      </w:r>
    </w:p>
    <w:p w:rsidR="001E2BD0" w:rsidRDefault="001E2BD0" w:rsidP="001E2BD0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2025 год </w:t>
      </w:r>
    </w:p>
    <w:p w:rsidR="001E2BD0" w:rsidRDefault="001E2BD0" w:rsidP="001E2BD0">
      <w:pPr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Порядок расчетов</w:t>
      </w:r>
    </w:p>
    <w:p w:rsidR="001E2BD0" w:rsidRDefault="001E2BD0" w:rsidP="001E2BD0">
      <w:pPr>
        <w:widowControl/>
        <w:numPr>
          <w:ilvl w:val="1"/>
          <w:numId w:val="4"/>
        </w:numPr>
        <w:snapToGrid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Перечисление иных межбюджетных трансфертов осуществляется Администрацией Почепского района  (л/с 03273203100) Отделу культуры, молодежной политики и спорта  администрации Почепского района (л/с 04273202820) на лицевой счет, открытый в Управлении Федерального казначейства Брянской области согласно графика перечисления (приложение 1).</w:t>
      </w:r>
    </w:p>
    <w:p w:rsidR="001E2BD0" w:rsidRDefault="001E2BD0" w:rsidP="001E2BD0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Обязанности Сторон</w:t>
      </w:r>
    </w:p>
    <w:p w:rsidR="001E2BD0" w:rsidRDefault="001E2BD0" w:rsidP="001E2BD0">
      <w:pPr>
        <w:widowControl/>
        <w:numPr>
          <w:ilvl w:val="1"/>
          <w:numId w:val="5"/>
        </w:numPr>
        <w:snapToGrid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 Почепского района обязано обеспечить:</w:t>
      </w:r>
    </w:p>
    <w:p w:rsidR="001E2BD0" w:rsidRDefault="001E2BD0" w:rsidP="001E2BD0">
      <w:pPr>
        <w:widowControl/>
        <w:numPr>
          <w:ilvl w:val="2"/>
          <w:numId w:val="5"/>
        </w:numPr>
        <w:snapToGrid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Перечисление иных межбюджетных трансфертов в соответствии с утвержденными ассигнованиями и кассовым планом исполнения городского бюджета на 2021 год.</w:t>
      </w:r>
    </w:p>
    <w:p w:rsidR="001E2BD0" w:rsidRDefault="001E2BD0" w:rsidP="001E2BD0">
      <w:pPr>
        <w:widowControl/>
        <w:numPr>
          <w:ilvl w:val="1"/>
          <w:numId w:val="5"/>
        </w:numPr>
        <w:snapToGrid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Отдел культуры, молодежной политики и спорта администрации Почепского района обязано обеспечить выполнение следующих условий:</w:t>
      </w:r>
    </w:p>
    <w:p w:rsidR="001E2BD0" w:rsidRDefault="001E2BD0" w:rsidP="001E2BD0">
      <w:pPr>
        <w:widowControl/>
        <w:numPr>
          <w:ilvl w:val="2"/>
          <w:numId w:val="5"/>
        </w:numPr>
        <w:snapToGrid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условий предоставления иных межбюджетных трансфертов.</w:t>
      </w:r>
    </w:p>
    <w:p w:rsidR="001E2BD0" w:rsidRDefault="001E2BD0" w:rsidP="001E2BD0">
      <w:pPr>
        <w:widowControl/>
        <w:numPr>
          <w:ilvl w:val="2"/>
          <w:numId w:val="5"/>
        </w:numPr>
        <w:snapToGrid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полученные межбюджетные трансферты по целевому назначению</w:t>
      </w:r>
    </w:p>
    <w:p w:rsidR="001E2BD0" w:rsidRDefault="001E2BD0" w:rsidP="001E2BD0">
      <w:pPr>
        <w:widowControl/>
        <w:numPr>
          <w:ilvl w:val="2"/>
          <w:numId w:val="5"/>
        </w:numPr>
        <w:snapToGrid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контроль целевого использования средств иных межбюджетных трансфертов, возврат средств, использованных по не целевому назначению в бюджет городского поселения в установленном порядке</w:t>
      </w:r>
    </w:p>
    <w:p w:rsidR="001E2BD0" w:rsidRDefault="001E2BD0" w:rsidP="001E2BD0">
      <w:pPr>
        <w:widowControl/>
        <w:numPr>
          <w:ilvl w:val="2"/>
          <w:numId w:val="5"/>
        </w:numPr>
        <w:snapToGrid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Предоставление в администрацию Почепского района отчета об использовании средств иных межбюджетных трансфертов. </w:t>
      </w:r>
    </w:p>
    <w:p w:rsidR="001E2BD0" w:rsidRDefault="001E2BD0" w:rsidP="001E2BD0">
      <w:pPr>
        <w:widowControl/>
        <w:numPr>
          <w:ilvl w:val="0"/>
          <w:numId w:val="5"/>
        </w:numPr>
        <w:snapToGrid/>
        <w:ind w:left="0"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Права и ответственность Сторон</w:t>
      </w:r>
    </w:p>
    <w:p w:rsidR="001E2BD0" w:rsidRDefault="001E2BD0" w:rsidP="001E2BD0">
      <w:pPr>
        <w:widowControl/>
        <w:numPr>
          <w:ilvl w:val="1"/>
          <w:numId w:val="5"/>
        </w:numPr>
        <w:snapToGrid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Администрация Почепского района  вправе при несоблюдении  условий предоставления иных межбюджетных трансфертов принять решение о приостановлении (сокращении) межбюджетных трансфертов до выполнения условий предоставления иных  трансфертов. </w:t>
      </w:r>
    </w:p>
    <w:p w:rsidR="001E2BD0" w:rsidRDefault="001E2BD0" w:rsidP="001E2BD0">
      <w:pPr>
        <w:widowControl/>
        <w:numPr>
          <w:ilvl w:val="1"/>
          <w:numId w:val="5"/>
        </w:numPr>
        <w:snapToGrid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Отдел культуры, молодежной политике и спорта за несоблюдение условий, нецелевое использование иных межбюджетных трансфертов и недостоверность </w:t>
      </w:r>
      <w:r>
        <w:rPr>
          <w:rFonts w:ascii="Times New Roman" w:hAnsi="Times New Roman"/>
          <w:sz w:val="24"/>
          <w:szCs w:val="24"/>
        </w:rPr>
        <w:lastRenderedPageBreak/>
        <w:t>предоставленных сведений несут ответственность в соответствии с законодательством Российской Федерации</w:t>
      </w:r>
    </w:p>
    <w:p w:rsidR="001E2BD0" w:rsidRDefault="001E2BD0" w:rsidP="001E2BD0">
      <w:pPr>
        <w:widowControl/>
        <w:numPr>
          <w:ilvl w:val="1"/>
          <w:numId w:val="5"/>
        </w:numPr>
        <w:snapToGrid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нецелевого использования финансовые средства подлежат возврату в бюджет городского поселения</w:t>
      </w:r>
    </w:p>
    <w:p w:rsidR="001E2BD0" w:rsidRDefault="001E2BD0" w:rsidP="001E2BD0">
      <w:pPr>
        <w:widowControl/>
        <w:numPr>
          <w:ilvl w:val="0"/>
          <w:numId w:val="5"/>
        </w:numPr>
        <w:snapToGrid/>
        <w:ind w:left="0" w:firstLin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Внесение изменений и дополнений в Соглашение</w:t>
      </w:r>
    </w:p>
    <w:p w:rsidR="001E2BD0" w:rsidRDefault="001E2BD0" w:rsidP="001E2BD0">
      <w:pPr>
        <w:widowControl/>
        <w:numPr>
          <w:ilvl w:val="1"/>
          <w:numId w:val="5"/>
        </w:numPr>
        <w:snapToGrid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взаимному соглашению Сторон или в соответствии с действующим законодательством Российской Федерации, Брянской области, Почепского района в настоящее Соглашение могут быть внесены изменения и дополнения путем заключения в письменной форме дополнительного соглашения, являющегося неотъемлемой частью настоящего Соглашения. </w:t>
      </w:r>
    </w:p>
    <w:p w:rsidR="001E2BD0" w:rsidRDefault="001E2BD0" w:rsidP="001E2BD0">
      <w:pPr>
        <w:widowControl/>
        <w:numPr>
          <w:ilvl w:val="0"/>
          <w:numId w:val="5"/>
        </w:numPr>
        <w:snapToGrid/>
        <w:ind w:left="0" w:firstLin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действия Соглашения</w:t>
      </w:r>
    </w:p>
    <w:p w:rsidR="001E2BD0" w:rsidRDefault="001E2BD0" w:rsidP="001E2BD0">
      <w:pPr>
        <w:widowControl/>
        <w:numPr>
          <w:ilvl w:val="1"/>
          <w:numId w:val="5"/>
        </w:numPr>
        <w:snapToGrid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Настоящее Соглашение вступает в силу с момента его подписания Сторонам и действует в течение финансового года. </w:t>
      </w:r>
    </w:p>
    <w:p w:rsidR="001E2BD0" w:rsidRDefault="001E2BD0" w:rsidP="001E2BD0">
      <w:pPr>
        <w:widowControl/>
        <w:numPr>
          <w:ilvl w:val="0"/>
          <w:numId w:val="5"/>
        </w:numPr>
        <w:snapToGrid/>
        <w:ind w:left="0" w:firstLin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Другие условия</w:t>
      </w:r>
    </w:p>
    <w:p w:rsidR="001E2BD0" w:rsidRDefault="001E2BD0" w:rsidP="001E2BD0">
      <w:pPr>
        <w:widowControl/>
        <w:numPr>
          <w:ilvl w:val="1"/>
          <w:numId w:val="5"/>
        </w:numPr>
        <w:snapToGrid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1E2BD0" w:rsidRDefault="001E2BD0" w:rsidP="001E2BD0">
      <w:pPr>
        <w:widowControl/>
        <w:numPr>
          <w:ilvl w:val="0"/>
          <w:numId w:val="5"/>
        </w:numPr>
        <w:snapToGrid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Юридические адреса и реквизиты</w:t>
      </w:r>
    </w:p>
    <w:p w:rsidR="001E2BD0" w:rsidRDefault="001E2BD0" w:rsidP="001E2BD0">
      <w:pPr>
        <w:ind w:left="720"/>
        <w:rPr>
          <w:rFonts w:ascii="Times New Roman" w:hAnsi="Times New Roman"/>
          <w:sz w:val="24"/>
          <w:szCs w:val="24"/>
        </w:rPr>
      </w:pPr>
    </w:p>
    <w:p w:rsidR="001E2BD0" w:rsidRDefault="001E2BD0" w:rsidP="001E2BD0">
      <w:pPr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243400, Брянская область г. Почеп, пл. Октябрьская, д. 3а </w:t>
      </w:r>
    </w:p>
    <w:p w:rsidR="001E2BD0" w:rsidRDefault="001E2BD0" w:rsidP="001E2BD0">
      <w:pPr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ИНН/КПП 3224001817/325201001</w:t>
      </w:r>
    </w:p>
    <w:p w:rsidR="001E2BD0" w:rsidRDefault="001E2BD0" w:rsidP="001E2BD0">
      <w:pPr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р/с 03231643156441012700 к/с 40102810245370000019</w:t>
      </w:r>
    </w:p>
    <w:p w:rsidR="001E2BD0" w:rsidRDefault="001E2BD0" w:rsidP="001E2BD0">
      <w:pPr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ОТДЕЛЕНИЕ БРЯНСК БАНКА РОССИИ//УФК по Брянской области г. Брянск </w:t>
      </w:r>
    </w:p>
    <w:p w:rsidR="001E2BD0" w:rsidRDefault="001E2BD0" w:rsidP="001E2BD0">
      <w:pPr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БИК 011501101</w:t>
      </w:r>
    </w:p>
    <w:p w:rsidR="001E2BD0" w:rsidRDefault="001E2BD0" w:rsidP="001E2BD0">
      <w:pPr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ОКТМО 15644101</w:t>
      </w:r>
    </w:p>
    <w:p w:rsidR="001E2BD0" w:rsidRDefault="001E2BD0" w:rsidP="001E2BD0">
      <w:pPr>
        <w:ind w:left="360"/>
        <w:rPr>
          <w:rFonts w:ascii="Times New Roman" w:hAnsi="Times New Roman"/>
          <w:sz w:val="24"/>
          <w:szCs w:val="24"/>
        </w:rPr>
      </w:pPr>
    </w:p>
    <w:p w:rsidR="001E2BD0" w:rsidRDefault="001E2BD0" w:rsidP="001E2BD0">
      <w:pPr>
        <w:tabs>
          <w:tab w:val="left" w:pos="1424"/>
        </w:tabs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Отдел культуры, молодежной политике и спорта администрации Почепского района</w:t>
      </w:r>
    </w:p>
    <w:p w:rsidR="001E2BD0" w:rsidRDefault="001E2BD0" w:rsidP="001E2BD0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243400, Брянская область г. Почеп, пл. Октябрьская, д. 3а , </w:t>
      </w:r>
    </w:p>
    <w:p w:rsidR="001E2BD0" w:rsidRDefault="001E2BD0" w:rsidP="001E2BD0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ИНН/КПП 3224001687/322401001 </w:t>
      </w:r>
    </w:p>
    <w:p w:rsidR="001E2BD0" w:rsidRDefault="001E2BD0" w:rsidP="001E2BD0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л/с 04273010300</w:t>
      </w:r>
    </w:p>
    <w:p w:rsidR="001E2BD0" w:rsidRDefault="001E2BD0" w:rsidP="001E2BD0">
      <w:pPr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р/с 03100643000000012700  к/с 40102810245370000019</w:t>
      </w:r>
    </w:p>
    <w:p w:rsidR="001E2BD0" w:rsidRDefault="001E2BD0" w:rsidP="001E2BD0">
      <w:pPr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ОТДЕЛЕНИЕ БРЯНСК БАНКА РОССИИ//УФК по Брянской области г. Брянск </w:t>
      </w:r>
    </w:p>
    <w:p w:rsidR="001E2BD0" w:rsidRDefault="001E2BD0" w:rsidP="001E2BD0">
      <w:pPr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БИК 011501101</w:t>
      </w:r>
    </w:p>
    <w:p w:rsidR="001E2BD0" w:rsidRDefault="001E2BD0" w:rsidP="001E2BD0">
      <w:pPr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ОКТМО 15644000</w:t>
      </w:r>
    </w:p>
    <w:p w:rsidR="001E2BD0" w:rsidRDefault="001E2BD0" w:rsidP="001E2BD0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92620240014050000151</w:t>
      </w:r>
    </w:p>
    <w:p w:rsidR="001E2BD0" w:rsidRDefault="001E2BD0" w:rsidP="001E2BD0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</w:t>
      </w:r>
      <w:r>
        <w:rPr>
          <w:rFonts w:ascii="Times New Roman" w:hAnsi="Times New Roman"/>
          <w:b/>
          <w:sz w:val="24"/>
          <w:szCs w:val="24"/>
        </w:rPr>
        <w:tab/>
        <w:t>Подписи Сторон</w:t>
      </w:r>
    </w:p>
    <w:p w:rsidR="001E2BD0" w:rsidRDefault="001E2BD0" w:rsidP="001E2BD0">
      <w:pPr>
        <w:ind w:left="360"/>
        <w:rPr>
          <w:rFonts w:ascii="Times New Roman" w:hAnsi="Times New Roman"/>
          <w:sz w:val="24"/>
          <w:szCs w:val="24"/>
        </w:rPr>
      </w:pPr>
    </w:p>
    <w:p w:rsidR="001E2BD0" w:rsidRDefault="001E2BD0" w:rsidP="001E2BD0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Глава администрации                                         Начальник отдела</w:t>
      </w:r>
    </w:p>
    <w:p w:rsidR="001E2BD0" w:rsidRDefault="001E2BD0" w:rsidP="001E2BD0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</w:p>
    <w:p w:rsidR="001E2BD0" w:rsidRDefault="001E2BD0" w:rsidP="001E2BD0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Москвичев А.В..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Шемякова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С.Н.</w:t>
      </w:r>
    </w:p>
    <w:p w:rsidR="001E2BD0" w:rsidRDefault="001E2BD0" w:rsidP="001E2BD0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                 ____________________                                                                                  </w:t>
      </w:r>
    </w:p>
    <w:p w:rsidR="001E2BD0" w:rsidRDefault="001E2BD0" w:rsidP="001E2BD0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М.П.                                                                                      М.П.</w:t>
      </w:r>
    </w:p>
    <w:p w:rsidR="001E2BD0" w:rsidRDefault="001E2BD0" w:rsidP="001E2BD0">
      <w:pPr>
        <w:ind w:left="360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1E2BD0" w:rsidRDefault="001E2BD0" w:rsidP="001E2BD0">
      <w:pPr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соглашению</w:t>
      </w:r>
      <w:r w:rsidRPr="001E2B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предоставлении</w:t>
      </w:r>
    </w:p>
    <w:p w:rsidR="001E2BD0" w:rsidRDefault="001E2BD0" w:rsidP="001E2BD0">
      <w:pPr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межбюджетных трансфертов </w:t>
      </w:r>
    </w:p>
    <w:p w:rsidR="001E2BD0" w:rsidRDefault="001E2BD0" w:rsidP="001E2BD0">
      <w:pPr>
        <w:ind w:left="360"/>
        <w:contextualSpacing/>
        <w:jc w:val="right"/>
        <w:rPr>
          <w:rFonts w:ascii="Times New Roman" w:hAnsi="Times New Roman"/>
          <w:sz w:val="24"/>
          <w:szCs w:val="24"/>
        </w:rPr>
      </w:pPr>
    </w:p>
    <w:p w:rsidR="001E2BD0" w:rsidRDefault="001E2BD0" w:rsidP="001E2BD0">
      <w:pPr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8508" w:type="dxa"/>
        <w:tblLayout w:type="fixed"/>
        <w:tblLook w:val="04A0" w:firstRow="1" w:lastRow="0" w:firstColumn="1" w:lastColumn="0" w:noHBand="0" w:noVBand="1"/>
      </w:tblPr>
      <w:tblGrid>
        <w:gridCol w:w="889"/>
        <w:gridCol w:w="2035"/>
        <w:gridCol w:w="978"/>
        <w:gridCol w:w="834"/>
        <w:gridCol w:w="1065"/>
        <w:gridCol w:w="978"/>
        <w:gridCol w:w="1715"/>
        <w:gridCol w:w="14"/>
      </w:tblGrid>
      <w:tr w:rsidR="001E2BD0" w:rsidTr="001E2BD0">
        <w:trPr>
          <w:gridAfter w:val="1"/>
          <w:wAfter w:w="14" w:type="dxa"/>
          <w:trHeight w:val="288"/>
        </w:trPr>
        <w:tc>
          <w:tcPr>
            <w:tcW w:w="849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График перечисления субсидий</w:t>
            </w:r>
          </w:p>
        </w:tc>
      </w:tr>
      <w:tr w:rsidR="001E2BD0" w:rsidTr="001E2BD0">
        <w:trPr>
          <w:gridAfter w:val="2"/>
          <w:wAfter w:w="1728" w:type="dxa"/>
          <w:trHeight w:val="288"/>
        </w:trPr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2BD0" w:rsidRDefault="001E2B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2BD0" w:rsidRDefault="001E2B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2BD0" w:rsidRDefault="001E2B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2BD0" w:rsidRDefault="001E2B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2BD0" w:rsidRDefault="001E2B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E2BD0" w:rsidTr="001E2BD0">
        <w:trPr>
          <w:gridAfter w:val="2"/>
          <w:wAfter w:w="1728" w:type="dxa"/>
          <w:trHeight w:val="288"/>
        </w:trPr>
        <w:tc>
          <w:tcPr>
            <w:tcW w:w="6777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Почепского района</w:t>
            </w:r>
          </w:p>
        </w:tc>
      </w:tr>
      <w:tr w:rsidR="001E2BD0" w:rsidTr="001E2BD0">
        <w:trPr>
          <w:gridAfter w:val="2"/>
          <w:wAfter w:w="1728" w:type="dxa"/>
          <w:trHeight w:val="288"/>
        </w:trPr>
        <w:tc>
          <w:tcPr>
            <w:tcW w:w="6777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культуры, молодежной политике и спорта администрации Почепского района</w:t>
            </w:r>
          </w:p>
        </w:tc>
      </w:tr>
      <w:tr w:rsidR="001E2BD0" w:rsidTr="001E2BD0">
        <w:trPr>
          <w:gridAfter w:val="2"/>
          <w:wAfter w:w="1728" w:type="dxa"/>
          <w:trHeight w:val="288"/>
        </w:trPr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2BD0" w:rsidRDefault="001E2B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2BD0" w:rsidRDefault="001E2B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2BD0" w:rsidRDefault="001E2B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2BD0" w:rsidRDefault="001E2B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2BD0" w:rsidRDefault="001E2B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E2BD0" w:rsidTr="001E2BD0">
        <w:trPr>
          <w:gridAfter w:val="1"/>
          <w:wAfter w:w="14" w:type="dxa"/>
          <w:trHeight w:val="288"/>
        </w:trPr>
        <w:tc>
          <w:tcPr>
            <w:tcW w:w="849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Российской Федерации (по расходам городского</w:t>
            </w:r>
          </w:p>
        </w:tc>
      </w:tr>
      <w:tr w:rsidR="001E2BD0" w:rsidTr="001E2BD0">
        <w:trPr>
          <w:gridAfter w:val="1"/>
          <w:wAfter w:w="14" w:type="dxa"/>
          <w:trHeight w:val="332"/>
        </w:trPr>
        <w:tc>
          <w:tcPr>
            <w:tcW w:w="473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бюджета на предоставление Субсидии):</w:t>
            </w:r>
          </w:p>
        </w:tc>
        <w:tc>
          <w:tcPr>
            <w:tcW w:w="375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931.0801.0840084260.540.</w:t>
            </w:r>
          </w:p>
        </w:tc>
      </w:tr>
      <w:tr w:rsidR="001E2BD0" w:rsidTr="001E2BD0">
        <w:trPr>
          <w:gridAfter w:val="2"/>
          <w:wAfter w:w="1728" w:type="dxa"/>
          <w:trHeight w:val="288"/>
        </w:trPr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2BD0" w:rsidRDefault="001E2B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2BD0" w:rsidRDefault="001E2B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2BD0" w:rsidRDefault="001E2B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2BD0" w:rsidRDefault="001E2B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2BD0" w:rsidRDefault="001E2B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E2BD0" w:rsidTr="001E2BD0">
        <w:trPr>
          <w:gridAfter w:val="1"/>
          <w:wAfter w:w="14" w:type="dxa"/>
          <w:trHeight w:val="408"/>
        </w:trPr>
        <w:tc>
          <w:tcPr>
            <w:tcW w:w="4734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Период предоставления субсидии</w:t>
            </w:r>
          </w:p>
        </w:tc>
        <w:tc>
          <w:tcPr>
            <w:tcW w:w="3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</w:tr>
      <w:tr w:rsidR="001E2BD0" w:rsidTr="001E2BD0">
        <w:trPr>
          <w:trHeight w:val="332"/>
        </w:trPr>
        <w:tc>
          <w:tcPr>
            <w:tcW w:w="13416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2BD0" w:rsidRDefault="001E2BD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Сумма, рублей</w:t>
            </w:r>
          </w:p>
        </w:tc>
      </w:tr>
      <w:tr w:rsidR="001E2BD0" w:rsidTr="001E2BD0">
        <w:trPr>
          <w:trHeight w:val="288"/>
        </w:trPr>
        <w:tc>
          <w:tcPr>
            <w:tcW w:w="85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E2BD0" w:rsidRDefault="001E2BD0" w:rsidP="001E2B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2023</w:t>
            </w:r>
          </w:p>
        </w:tc>
      </w:tr>
      <w:tr w:rsidR="001E2BD0" w:rsidTr="001E2BD0">
        <w:trPr>
          <w:trHeight w:val="427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2BD0" w:rsidRDefault="001E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E2BD0" w:rsidTr="001E2BD0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2BD0" w:rsidRDefault="001E2BD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E2BD0" w:rsidTr="001E2BD0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2BD0" w:rsidRDefault="001E2BD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E2BD0" w:rsidTr="001E2BD0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2BD0" w:rsidRDefault="001E2BD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E2BD0" w:rsidTr="001E2BD0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2BD0" w:rsidRDefault="001E2BD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E2BD0" w:rsidTr="001E2BD0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2BD0" w:rsidRDefault="001E2BD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E2BD0" w:rsidTr="001E2BD0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2BD0" w:rsidRDefault="001E2BD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E2BD0" w:rsidTr="001E2BD0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2BD0" w:rsidRDefault="001E2BD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E2BD0" w:rsidTr="001E2BD0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2BD0" w:rsidRDefault="001E2BD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E2BD0" w:rsidTr="001E2BD0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2BD0" w:rsidRDefault="001E2BD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E2BD0" w:rsidTr="001E2BD0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2BD0" w:rsidRDefault="001E2BD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E2BD0" w:rsidTr="001E2BD0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2BD0" w:rsidRDefault="001E2BD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E2BD0" w:rsidTr="001E2BD0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2BD0" w:rsidRDefault="001E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E2BD0" w:rsidTr="001E2BD0">
        <w:trPr>
          <w:trHeight w:val="288"/>
        </w:trPr>
        <w:tc>
          <w:tcPr>
            <w:tcW w:w="850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2BD0" w:rsidRDefault="001E2B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E2BD0" w:rsidTr="001E2BD0">
        <w:trPr>
          <w:trHeight w:val="288"/>
        </w:trPr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E2BD0" w:rsidRDefault="001E2BD0" w:rsidP="001E2B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202_</w:t>
            </w:r>
          </w:p>
        </w:tc>
      </w:tr>
      <w:tr w:rsidR="001E2BD0" w:rsidTr="001E2BD0">
        <w:trPr>
          <w:trHeight w:val="288"/>
        </w:trPr>
        <w:tc>
          <w:tcPr>
            <w:tcW w:w="4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E2BD0" w:rsidTr="001E2BD0">
        <w:trPr>
          <w:trHeight w:val="288"/>
        </w:trPr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E2BD0" w:rsidRDefault="001E2BD0" w:rsidP="001E2B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202_</w:t>
            </w:r>
          </w:p>
        </w:tc>
      </w:tr>
      <w:tr w:rsidR="001E2BD0" w:rsidTr="001E2BD0">
        <w:trPr>
          <w:trHeight w:val="288"/>
        </w:trPr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2BD0" w:rsidRDefault="001E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E2BD0" w:rsidTr="001E2BD0">
        <w:trPr>
          <w:trHeight w:val="288"/>
        </w:trPr>
        <w:tc>
          <w:tcPr>
            <w:tcW w:w="4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BD0" w:rsidRDefault="001E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1E2BD0" w:rsidRDefault="001E2BD0" w:rsidP="001E2BD0">
      <w:pPr>
        <w:ind w:left="360"/>
        <w:contextualSpacing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1E2BD0" w:rsidRDefault="001E2BD0" w:rsidP="001E2BD0">
      <w:pPr>
        <w:ind w:left="360"/>
        <w:rPr>
          <w:rFonts w:ascii="Times New Roman" w:hAnsi="Times New Roman"/>
          <w:sz w:val="24"/>
          <w:szCs w:val="24"/>
        </w:rPr>
      </w:pPr>
    </w:p>
    <w:p w:rsidR="006D162C" w:rsidRPr="006D162C" w:rsidRDefault="006D162C" w:rsidP="006D162C">
      <w:pPr>
        <w:widowControl/>
        <w:tabs>
          <w:tab w:val="left" w:pos="945"/>
        </w:tabs>
        <w:snapToGrid/>
        <w:spacing w:after="200"/>
        <w:jc w:val="both"/>
        <w:rPr>
          <w:rFonts w:ascii="Times New Roman" w:hAnsi="Times New Roman"/>
          <w:sz w:val="28"/>
          <w:szCs w:val="28"/>
        </w:rPr>
      </w:pPr>
    </w:p>
    <w:p w:rsidR="00133852" w:rsidRPr="00C47F6F" w:rsidRDefault="00133852" w:rsidP="006D162C">
      <w:pPr>
        <w:ind w:left="1080"/>
        <w:jc w:val="right"/>
      </w:pPr>
    </w:p>
    <w:sectPr w:rsidR="00133852" w:rsidRPr="00C47F6F" w:rsidSect="00922FDC">
      <w:pgSz w:w="11906" w:h="16838"/>
      <w:pgMar w:top="426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790A"/>
    <w:multiLevelType w:val="hybridMultilevel"/>
    <w:tmpl w:val="D84A3E68"/>
    <w:lvl w:ilvl="0" w:tplc="2F960EB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4301CA"/>
    <w:multiLevelType w:val="multilevel"/>
    <w:tmpl w:val="AAD42F3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">
    <w:nsid w:val="4915651C"/>
    <w:multiLevelType w:val="multilevel"/>
    <w:tmpl w:val="D4043FD6"/>
    <w:lvl w:ilvl="0">
      <w:start w:val="1"/>
      <w:numFmt w:val="decimal"/>
      <w:lvlText w:val="%1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color w:val="auto"/>
      </w:rPr>
    </w:lvl>
  </w:abstractNum>
  <w:abstractNum w:abstractNumId="3">
    <w:nsid w:val="5CEC1F3E"/>
    <w:multiLevelType w:val="multilevel"/>
    <w:tmpl w:val="697EA03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4">
    <w:nsid w:val="7E5F4C7B"/>
    <w:multiLevelType w:val="hybridMultilevel"/>
    <w:tmpl w:val="98F0C2A8"/>
    <w:lvl w:ilvl="0" w:tplc="D56AED78">
      <w:start w:val="1"/>
      <w:numFmt w:val="decimal"/>
      <w:lvlText w:val="%1."/>
      <w:lvlJc w:val="left"/>
      <w:pPr>
        <w:ind w:left="3589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4309" w:hanging="360"/>
      </w:pPr>
    </w:lvl>
    <w:lvl w:ilvl="2" w:tplc="0419001B">
      <w:start w:val="1"/>
      <w:numFmt w:val="lowerRoman"/>
      <w:lvlText w:val="%3."/>
      <w:lvlJc w:val="right"/>
      <w:pPr>
        <w:ind w:left="5029" w:hanging="180"/>
      </w:pPr>
    </w:lvl>
    <w:lvl w:ilvl="3" w:tplc="0419000F">
      <w:start w:val="1"/>
      <w:numFmt w:val="decimal"/>
      <w:lvlText w:val="%4."/>
      <w:lvlJc w:val="left"/>
      <w:pPr>
        <w:ind w:left="5749" w:hanging="360"/>
      </w:pPr>
    </w:lvl>
    <w:lvl w:ilvl="4" w:tplc="04190019">
      <w:start w:val="1"/>
      <w:numFmt w:val="lowerLetter"/>
      <w:lvlText w:val="%5."/>
      <w:lvlJc w:val="left"/>
      <w:pPr>
        <w:ind w:left="6469" w:hanging="360"/>
      </w:pPr>
    </w:lvl>
    <w:lvl w:ilvl="5" w:tplc="0419001B">
      <w:start w:val="1"/>
      <w:numFmt w:val="lowerRoman"/>
      <w:lvlText w:val="%6."/>
      <w:lvlJc w:val="right"/>
      <w:pPr>
        <w:ind w:left="7189" w:hanging="180"/>
      </w:pPr>
    </w:lvl>
    <w:lvl w:ilvl="6" w:tplc="0419000F">
      <w:start w:val="1"/>
      <w:numFmt w:val="decimal"/>
      <w:lvlText w:val="%7."/>
      <w:lvlJc w:val="left"/>
      <w:pPr>
        <w:ind w:left="7909" w:hanging="360"/>
      </w:pPr>
    </w:lvl>
    <w:lvl w:ilvl="7" w:tplc="04190019">
      <w:start w:val="1"/>
      <w:numFmt w:val="lowerLetter"/>
      <w:lvlText w:val="%8."/>
      <w:lvlJc w:val="left"/>
      <w:pPr>
        <w:ind w:left="8629" w:hanging="360"/>
      </w:pPr>
    </w:lvl>
    <w:lvl w:ilvl="8" w:tplc="0419001B">
      <w:start w:val="1"/>
      <w:numFmt w:val="lowerRoman"/>
      <w:lvlText w:val="%9."/>
      <w:lvlJc w:val="right"/>
      <w:pPr>
        <w:ind w:left="9349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29B"/>
    <w:rsid w:val="000307C3"/>
    <w:rsid w:val="000C0673"/>
    <w:rsid w:val="00133852"/>
    <w:rsid w:val="001E2BD0"/>
    <w:rsid w:val="0021456C"/>
    <w:rsid w:val="00217748"/>
    <w:rsid w:val="002E5349"/>
    <w:rsid w:val="003A51D5"/>
    <w:rsid w:val="0041167A"/>
    <w:rsid w:val="00467BB9"/>
    <w:rsid w:val="004C1D62"/>
    <w:rsid w:val="00594F83"/>
    <w:rsid w:val="00647E29"/>
    <w:rsid w:val="006D162C"/>
    <w:rsid w:val="007276EE"/>
    <w:rsid w:val="00733682"/>
    <w:rsid w:val="007515D5"/>
    <w:rsid w:val="007C254B"/>
    <w:rsid w:val="008F6EAA"/>
    <w:rsid w:val="0090725A"/>
    <w:rsid w:val="0094329B"/>
    <w:rsid w:val="00970384"/>
    <w:rsid w:val="00A17D05"/>
    <w:rsid w:val="00A77035"/>
    <w:rsid w:val="00A8249D"/>
    <w:rsid w:val="00AA75BA"/>
    <w:rsid w:val="00AE3ECD"/>
    <w:rsid w:val="00BF0BC3"/>
    <w:rsid w:val="00C47F6F"/>
    <w:rsid w:val="00CF1C72"/>
    <w:rsid w:val="00D37F91"/>
    <w:rsid w:val="00D70402"/>
    <w:rsid w:val="00D92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9B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4329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94F83"/>
    <w:pPr>
      <w:widowControl/>
      <w:snapToGri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47F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116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16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9B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4329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94F83"/>
    <w:pPr>
      <w:widowControl/>
      <w:snapToGri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47F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116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16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2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B5847-07D9-43D7-83C5-F145D6CD8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2402</Words>
  <Characters>13692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40</cp:revision>
  <cp:lastPrinted>2022-12-07T08:36:00Z</cp:lastPrinted>
  <dcterms:created xsi:type="dcterms:W3CDTF">2017-11-15T12:58:00Z</dcterms:created>
  <dcterms:modified xsi:type="dcterms:W3CDTF">2022-12-07T08:38:00Z</dcterms:modified>
</cp:coreProperties>
</file>